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C718" w14:textId="107B792C" w:rsidR="003C7D47" w:rsidRPr="008247B3" w:rsidRDefault="003C7D47" w:rsidP="003C7D47">
      <w:pPr>
        <w:ind w:right="-567"/>
        <w:jc w:val="right"/>
        <w:rPr>
          <w:lang w:val="es-ES"/>
        </w:rPr>
      </w:pPr>
      <w:r w:rsidRPr="008247B3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Madrid, </w:t>
      </w:r>
      <w:r w:rsidR="004E5CE0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>1</w:t>
      </w:r>
      <w:r w:rsidR="009C6D68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>4</w:t>
      </w:r>
      <w:r w:rsidR="00A84DA5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 de mayo</w:t>
      </w:r>
      <w:r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 de 2026</w:t>
      </w:r>
    </w:p>
    <w:p w14:paraId="0E689686" w14:textId="77777777" w:rsidR="003C7D47" w:rsidRDefault="003C7D47" w:rsidP="003C7D47">
      <w:pPr>
        <w:rPr>
          <w:rFonts w:ascii="Times New Roman" w:eastAsia="Times New Roman" w:hAnsi="Times New Roman" w:cs="Times New Roman"/>
          <w:lang w:val="es-ES" w:eastAsia="es-ES_tradnl"/>
        </w:rPr>
      </w:pPr>
    </w:p>
    <w:p w14:paraId="043DEF6E" w14:textId="77777777" w:rsidR="00385CA9" w:rsidRDefault="00385CA9" w:rsidP="00A4177F">
      <w:pPr>
        <w:rPr>
          <w:rFonts w:ascii="Lato" w:hAnsi="Lato" w:cs="Times New Roman"/>
          <w:b/>
          <w:bCs/>
          <w:lang w:val="es-ES" w:eastAsia="es-ES_tradnl"/>
        </w:rPr>
      </w:pPr>
    </w:p>
    <w:p w14:paraId="5A80FBEF" w14:textId="3B373FD0" w:rsidR="00A4177F" w:rsidRPr="00A4177F" w:rsidRDefault="009A1F4A" w:rsidP="00A4177F">
      <w:pPr>
        <w:rPr>
          <w:rFonts w:ascii="Lato" w:hAnsi="Lato" w:cs="Times New Roman"/>
          <w:b/>
          <w:bCs/>
          <w:lang w:val="es-ES" w:eastAsia="es-ES_tradnl"/>
        </w:rPr>
      </w:pPr>
      <w:r>
        <w:rPr>
          <w:rFonts w:ascii="Lato" w:hAnsi="Lato" w:cs="Times New Roman"/>
          <w:b/>
          <w:bCs/>
          <w:lang w:val="es-ES" w:eastAsia="es-ES_tradnl"/>
        </w:rPr>
        <w:t>E</w:t>
      </w:r>
      <w:r w:rsidR="00D4510A">
        <w:rPr>
          <w:rFonts w:ascii="Lato" w:hAnsi="Lato" w:cs="Times New Roman"/>
          <w:b/>
          <w:bCs/>
          <w:lang w:val="es-ES" w:eastAsia="es-ES_tradnl"/>
        </w:rPr>
        <w:t>ste mes de</w:t>
      </w:r>
      <w:r>
        <w:rPr>
          <w:rFonts w:ascii="Lato" w:hAnsi="Lato" w:cs="Times New Roman"/>
          <w:b/>
          <w:bCs/>
          <w:lang w:val="es-ES" w:eastAsia="es-ES_tradnl"/>
        </w:rPr>
        <w:t xml:space="preserve"> mayo, en </w:t>
      </w:r>
      <w:r w:rsidR="00385CA9">
        <w:rPr>
          <w:rFonts w:ascii="Lato" w:hAnsi="Lato" w:cs="Times New Roman"/>
          <w:b/>
          <w:bCs/>
          <w:lang w:val="es-ES" w:eastAsia="es-ES_tradnl"/>
        </w:rPr>
        <w:t>e</w:t>
      </w:r>
      <w:r w:rsidR="00A4177F" w:rsidRPr="00A4177F">
        <w:rPr>
          <w:rFonts w:ascii="Lato" w:hAnsi="Lato" w:cs="Times New Roman"/>
          <w:b/>
          <w:bCs/>
          <w:lang w:val="es-ES" w:eastAsia="es-ES_tradnl"/>
        </w:rPr>
        <w:t>ste espacio del Área de Cultura, Turismo y Deport</w:t>
      </w:r>
      <w:r>
        <w:rPr>
          <w:rFonts w:ascii="Lato" w:hAnsi="Lato" w:cs="Times New Roman"/>
          <w:b/>
          <w:bCs/>
          <w:lang w:val="es-ES" w:eastAsia="es-ES_tradnl"/>
        </w:rPr>
        <w:t>e</w:t>
      </w:r>
    </w:p>
    <w:p w14:paraId="6D9C4C22" w14:textId="77777777" w:rsidR="003C7D47" w:rsidRPr="004424A2" w:rsidRDefault="003C7D47" w:rsidP="003C7D47">
      <w:pPr>
        <w:rPr>
          <w:rFonts w:ascii="Lato" w:hAnsi="Lato" w:cs="Times New Roman"/>
          <w:b/>
          <w:bCs/>
          <w:color w:val="0A3DF7"/>
          <w:lang w:eastAsia="es-ES_tradnl"/>
        </w:rPr>
      </w:pPr>
    </w:p>
    <w:p w14:paraId="01392BA2" w14:textId="2CC94EF4" w:rsidR="00D44FDE" w:rsidRPr="00B26D77" w:rsidRDefault="00B26D77" w:rsidP="00D44FDE">
      <w:pPr>
        <w:pStyle w:val="Body"/>
        <w:rPr>
          <w:rFonts w:ascii="Lato" w:eastAsia="Lato" w:hAnsi="Lato" w:cs="Lato"/>
          <w:b/>
          <w:bCs/>
          <w:color w:val="165ABE"/>
          <w:sz w:val="40"/>
          <w:szCs w:val="40"/>
          <w:u w:color="165ABE"/>
        </w:rPr>
      </w:pPr>
      <w:r w:rsidRPr="00B26D77">
        <w:rPr>
          <w:rFonts w:ascii="Lato" w:eastAsia="Lato" w:hAnsi="Lato" w:cs="Lato"/>
          <w:b/>
          <w:bCs/>
          <w:color w:val="165ABE"/>
          <w:sz w:val="40"/>
          <w:szCs w:val="40"/>
          <w:u w:color="165ABE"/>
          <w:lang w:val="es-ES"/>
        </w:rPr>
        <w:t>Espacio Abierto</w:t>
      </w:r>
      <w:r w:rsidR="009C6D68">
        <w:rPr>
          <w:rFonts w:ascii="Lato" w:eastAsia="Lato" w:hAnsi="Lato" w:cs="Lato"/>
          <w:b/>
          <w:bCs/>
          <w:color w:val="165ABE"/>
          <w:sz w:val="40"/>
          <w:szCs w:val="40"/>
          <w:u w:color="165ABE"/>
          <w:lang w:val="es-ES"/>
        </w:rPr>
        <w:t xml:space="preserve"> Quinta de los Molinos</w:t>
      </w:r>
      <w:r w:rsidRPr="00B26D77">
        <w:rPr>
          <w:rFonts w:ascii="Lato" w:eastAsia="Lato" w:hAnsi="Lato" w:cs="Lato"/>
          <w:b/>
          <w:bCs/>
          <w:color w:val="165ABE"/>
          <w:sz w:val="40"/>
          <w:szCs w:val="40"/>
          <w:u w:color="165ABE"/>
          <w:lang w:val="es-ES"/>
        </w:rPr>
        <w:t xml:space="preserve"> reúne proyectos de arte y escuela en la Semana de la Educación Artística</w:t>
      </w:r>
    </w:p>
    <w:p w14:paraId="0511AC7A" w14:textId="77777777" w:rsidR="00234DEC" w:rsidRPr="00B26D77" w:rsidRDefault="00234DEC" w:rsidP="00234DEC">
      <w:pPr>
        <w:pStyle w:val="Body"/>
        <w:rPr>
          <w:rFonts w:ascii="Lato" w:eastAsia="Lato" w:hAnsi="Lato" w:cs="Lato"/>
        </w:rPr>
      </w:pPr>
    </w:p>
    <w:p w14:paraId="0426C570" w14:textId="66F225CF" w:rsidR="00CF1561" w:rsidRDefault="00CF1561" w:rsidP="00385CA9">
      <w:pPr>
        <w:pStyle w:val="Prrafodelista"/>
        <w:numPr>
          <w:ilvl w:val="0"/>
          <w:numId w:val="1"/>
        </w:numP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</w:pP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Este evento proclamado por la UNESCO</w:t>
      </w:r>
      <w:r w:rsidR="002F5477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en 2011</w:t>
      </w:r>
      <w:r w:rsidRPr="00CF1561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se </w:t>
      </w:r>
      <w:r w:rsidRPr="00CF1561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celebra anualmente la cuarta semana de mayo para sensibilizar sobre la importancia del arte en la formación integral</w:t>
      </w:r>
    </w:p>
    <w:p w14:paraId="5AE6FB71" w14:textId="00CB26E0" w:rsidR="00385CA9" w:rsidRPr="00385CA9" w:rsidRDefault="00CF1561" w:rsidP="00385CA9">
      <w:pPr>
        <w:pStyle w:val="Prrafodelista"/>
        <w:numPr>
          <w:ilvl w:val="0"/>
          <w:numId w:val="1"/>
        </w:numP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</w:pP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Espacio Abierto</w:t>
      </w:r>
      <w:r w:rsidR="00385CA9" w:rsidRPr="00385CA9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acogerá encuentros, actividades familiares y una muestra de recursos pedagógicos desarrollados junto a centros educativos, artistas y mediadoras culturales</w:t>
      </w:r>
    </w:p>
    <w:p w14:paraId="6A4913E9" w14:textId="54C0E7BB" w:rsidR="00385CA9" w:rsidRPr="00385CA9" w:rsidRDefault="00385CA9" w:rsidP="00385CA9">
      <w:pPr>
        <w:pStyle w:val="Prrafodelista"/>
        <w:numPr>
          <w:ilvl w:val="0"/>
          <w:numId w:val="1"/>
        </w:numP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</w:pPr>
      <w:r w:rsidRPr="00385CA9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La programación incluirá proyectos vinculados a Red Planea, cajas de recursos compartibles, propuestas de creación para familias y la presentación de nuevas líneas de trabajo con escuelas para el curso 2026- 2027</w:t>
      </w:r>
    </w:p>
    <w:p w14:paraId="282819AF" w14:textId="77777777" w:rsidR="00385CA9" w:rsidRPr="00CF1561" w:rsidRDefault="00385CA9" w:rsidP="00385CA9">
      <w:pPr>
        <w:pStyle w:val="Prrafodelista"/>
        <w:rPr>
          <w:rFonts w:ascii="Lato" w:hAnsi="Lato" w:cs="Times New Roman"/>
          <w:color w:val="000000"/>
          <w:lang w:val="es-ES" w:eastAsia="es-ES_tradnl"/>
        </w:rPr>
      </w:pPr>
    </w:p>
    <w:p w14:paraId="4409FE5A" w14:textId="405F88AA" w:rsidR="00C43C7B" w:rsidRPr="00C43C7B" w:rsidRDefault="00557F8D" w:rsidP="009C6D68">
      <w:pPr>
        <w:rPr>
          <w:rFonts w:ascii="Lato" w:hAnsi="Lato"/>
        </w:rPr>
      </w:pPr>
      <w:r w:rsidRPr="00C43C7B">
        <w:rPr>
          <w:rFonts w:ascii="Lato" w:hAnsi="Lato"/>
        </w:rPr>
        <w:t>Espacio Abierto Quinta de los Molinos, centro del Área de Cultura, Turismo y Deporte dedicado a la infancia y la adolescencia, se suma a la celebración de la Semana de la Educación Artística con un ciclo dedicado a la relación entre creación contemporánea, mediación cultural, formación docente y escuela pública.</w:t>
      </w:r>
      <w:r w:rsidR="002F5477" w:rsidRPr="00C43C7B">
        <w:rPr>
          <w:rFonts w:ascii="Lato" w:hAnsi="Lato"/>
        </w:rPr>
        <w:t xml:space="preserve"> Esta </w:t>
      </w:r>
      <w:r w:rsidR="009C6D68">
        <w:rPr>
          <w:rFonts w:ascii="Lato" w:hAnsi="Lato"/>
        </w:rPr>
        <w:t>s</w:t>
      </w:r>
      <w:r w:rsidR="002F5477" w:rsidRPr="00C43C7B">
        <w:rPr>
          <w:rFonts w:ascii="Lato" w:hAnsi="Lato"/>
        </w:rPr>
        <w:t xml:space="preserve">emana </w:t>
      </w:r>
      <w:r w:rsidR="009C6D68">
        <w:rPr>
          <w:rFonts w:ascii="Lato" w:hAnsi="Lato"/>
        </w:rPr>
        <w:t>i</w:t>
      </w:r>
      <w:r w:rsidR="002F5477" w:rsidRPr="00C43C7B">
        <w:rPr>
          <w:rFonts w:ascii="Lato" w:hAnsi="Lato"/>
        </w:rPr>
        <w:t xml:space="preserve">nternacional </w:t>
      </w:r>
      <w:r w:rsidRPr="00C43C7B">
        <w:rPr>
          <w:rFonts w:ascii="Lato" w:hAnsi="Lato"/>
        </w:rPr>
        <w:t xml:space="preserve">fue proclamada </w:t>
      </w:r>
      <w:r w:rsidR="002F5477" w:rsidRPr="00C43C7B">
        <w:rPr>
          <w:rFonts w:ascii="Lato" w:hAnsi="Lato"/>
        </w:rPr>
        <w:t xml:space="preserve">en 2011 </w:t>
      </w:r>
      <w:r w:rsidRPr="00C43C7B">
        <w:rPr>
          <w:rFonts w:ascii="Lato" w:hAnsi="Lato"/>
        </w:rPr>
        <w:t xml:space="preserve">por la UNESCO, con el apoyo de </w:t>
      </w:r>
      <w:r w:rsidR="002F5477" w:rsidRPr="00C43C7B">
        <w:rPr>
          <w:rFonts w:ascii="Lato" w:hAnsi="Lato"/>
        </w:rPr>
        <w:t xml:space="preserve">la International </w:t>
      </w:r>
      <w:proofErr w:type="spellStart"/>
      <w:r w:rsidR="002F5477" w:rsidRPr="00C43C7B">
        <w:rPr>
          <w:rFonts w:ascii="Lato" w:hAnsi="Lato"/>
        </w:rPr>
        <w:t>Society</w:t>
      </w:r>
      <w:proofErr w:type="spellEnd"/>
      <w:r w:rsidR="002F5477" w:rsidRPr="00C43C7B">
        <w:rPr>
          <w:rFonts w:ascii="Lato" w:hAnsi="Lato"/>
        </w:rPr>
        <w:t xml:space="preserve"> </w:t>
      </w:r>
      <w:proofErr w:type="spellStart"/>
      <w:r w:rsidR="002F5477" w:rsidRPr="00C43C7B">
        <w:rPr>
          <w:rFonts w:ascii="Lato" w:hAnsi="Lato"/>
        </w:rPr>
        <w:t>for</w:t>
      </w:r>
      <w:proofErr w:type="spellEnd"/>
      <w:r w:rsidR="002F5477" w:rsidRPr="00C43C7B">
        <w:rPr>
          <w:rFonts w:ascii="Lato" w:hAnsi="Lato"/>
        </w:rPr>
        <w:t xml:space="preserve"> </w:t>
      </w:r>
      <w:proofErr w:type="spellStart"/>
      <w:r w:rsidR="002F5477" w:rsidRPr="00C43C7B">
        <w:rPr>
          <w:rFonts w:ascii="Lato" w:hAnsi="Lato"/>
        </w:rPr>
        <w:t>Education</w:t>
      </w:r>
      <w:proofErr w:type="spellEnd"/>
      <w:r w:rsidR="002F5477" w:rsidRPr="00C43C7B">
        <w:rPr>
          <w:rFonts w:ascii="Lato" w:hAnsi="Lato"/>
        </w:rPr>
        <w:t xml:space="preserve"> </w:t>
      </w:r>
      <w:proofErr w:type="spellStart"/>
      <w:r w:rsidR="002F5477" w:rsidRPr="00C43C7B">
        <w:rPr>
          <w:rFonts w:ascii="Lato" w:hAnsi="Lato"/>
        </w:rPr>
        <w:t>Through</w:t>
      </w:r>
      <w:proofErr w:type="spellEnd"/>
      <w:r w:rsidR="002F5477" w:rsidRPr="00C43C7B">
        <w:rPr>
          <w:rFonts w:ascii="Lato" w:hAnsi="Lato"/>
        </w:rPr>
        <w:t xml:space="preserve"> Art</w:t>
      </w:r>
      <w:r w:rsidRPr="00C43C7B">
        <w:rPr>
          <w:rFonts w:ascii="Lato" w:hAnsi="Lato"/>
        </w:rPr>
        <w:t xml:space="preserve">, como una invitación a visibilizar el papel del arte en las comunidades educativas y en todos los ámbitos del conocimiento. </w:t>
      </w:r>
    </w:p>
    <w:p w14:paraId="28820037" w14:textId="77777777" w:rsidR="00C43C7B" w:rsidRPr="00C43C7B" w:rsidRDefault="00C43C7B" w:rsidP="009C6D68">
      <w:pPr>
        <w:rPr>
          <w:rFonts w:ascii="Lato" w:hAnsi="Lato"/>
        </w:rPr>
      </w:pPr>
    </w:p>
    <w:p w14:paraId="03AA4780" w14:textId="64C30FE7" w:rsidR="00557F8D" w:rsidRPr="00C43C7B" w:rsidRDefault="00557F8D" w:rsidP="009C6D68">
      <w:pPr>
        <w:rPr>
          <w:rFonts w:ascii="Lato" w:hAnsi="Lato"/>
        </w:rPr>
      </w:pPr>
      <w:r w:rsidRPr="00C43C7B">
        <w:rPr>
          <w:rFonts w:ascii="Lato" w:hAnsi="Lato"/>
        </w:rPr>
        <w:t>En este marco, Espacio Abierto propone una programación que reúne proyectos artísticos desarrollados junto a centros educativos, recursos pedagógicos, actividades abiertas al público y encuentros profesionales.</w:t>
      </w:r>
      <w:r w:rsidR="00CF1561" w:rsidRPr="00C43C7B">
        <w:rPr>
          <w:rFonts w:ascii="Lato" w:hAnsi="Lato"/>
        </w:rPr>
        <w:t xml:space="preserve"> </w:t>
      </w:r>
      <w:r w:rsidRPr="00C43C7B">
        <w:rPr>
          <w:rFonts w:ascii="Lato" w:hAnsi="Lato"/>
        </w:rPr>
        <w:t>El ciclo permitirá</w:t>
      </w:r>
      <w:r w:rsidR="00ED67AB">
        <w:rPr>
          <w:rFonts w:ascii="Lato" w:hAnsi="Lato"/>
        </w:rPr>
        <w:t xml:space="preserve">, por un lado, </w:t>
      </w:r>
      <w:r w:rsidRPr="00C43C7B">
        <w:rPr>
          <w:rFonts w:ascii="Lato" w:hAnsi="Lato"/>
        </w:rPr>
        <w:t>compartir proyectos de arte y escuela</w:t>
      </w:r>
      <w:r w:rsidR="009A1F4A">
        <w:rPr>
          <w:rFonts w:ascii="Lato" w:hAnsi="Lato"/>
        </w:rPr>
        <w:t xml:space="preserve"> ya</w:t>
      </w:r>
      <w:r w:rsidRPr="00C43C7B">
        <w:rPr>
          <w:rFonts w:ascii="Lato" w:hAnsi="Lato"/>
        </w:rPr>
        <w:t xml:space="preserve"> desarrollados durante el curso y</w:t>
      </w:r>
      <w:r w:rsidR="005E7858">
        <w:rPr>
          <w:rFonts w:ascii="Lato" w:hAnsi="Lato"/>
        </w:rPr>
        <w:t>,</w:t>
      </w:r>
      <w:r w:rsidRPr="00C43C7B">
        <w:rPr>
          <w:rFonts w:ascii="Lato" w:hAnsi="Lato"/>
        </w:rPr>
        <w:t xml:space="preserve"> </w:t>
      </w:r>
      <w:r w:rsidR="00ED67AB">
        <w:rPr>
          <w:rFonts w:ascii="Lato" w:hAnsi="Lato"/>
        </w:rPr>
        <w:t>por otro, presentar</w:t>
      </w:r>
      <w:r w:rsidRPr="00C43C7B">
        <w:rPr>
          <w:rFonts w:ascii="Lato" w:hAnsi="Lato"/>
        </w:rPr>
        <w:t xml:space="preserve"> las próximas líneas de trabajo de Espacio Abierto </w:t>
      </w:r>
      <w:r w:rsidR="00C43C7B" w:rsidRPr="00C43C7B">
        <w:rPr>
          <w:rFonts w:ascii="Lato" w:hAnsi="Lato"/>
        </w:rPr>
        <w:t xml:space="preserve">con escuelas para </w:t>
      </w:r>
      <w:r w:rsidR="00C43C7B">
        <w:rPr>
          <w:rFonts w:ascii="Lato" w:hAnsi="Lato"/>
        </w:rPr>
        <w:t>20</w:t>
      </w:r>
      <w:r w:rsidR="00C43C7B" w:rsidRPr="00C43C7B">
        <w:rPr>
          <w:rFonts w:ascii="Lato" w:hAnsi="Lato"/>
        </w:rPr>
        <w:t>26/27.</w:t>
      </w:r>
    </w:p>
    <w:p w14:paraId="637D6F3B" w14:textId="77777777" w:rsidR="00CF1561" w:rsidRPr="00C43C7B" w:rsidRDefault="00CF1561" w:rsidP="009C6D68">
      <w:pPr>
        <w:rPr>
          <w:rFonts w:ascii="Lato" w:hAnsi="Lato"/>
        </w:rPr>
      </w:pPr>
    </w:p>
    <w:p w14:paraId="3685B811" w14:textId="2F68D343" w:rsidR="00557F8D" w:rsidRPr="00C43C7B" w:rsidRDefault="00557F8D" w:rsidP="009C6D68">
      <w:pPr>
        <w:spacing w:after="80"/>
        <w:rPr>
          <w:rFonts w:ascii="Lato" w:hAnsi="Lato"/>
          <w:b/>
          <w:bCs/>
        </w:rPr>
      </w:pPr>
      <w:r w:rsidRPr="00C43C7B">
        <w:rPr>
          <w:rFonts w:ascii="Lato" w:hAnsi="Lato"/>
          <w:b/>
          <w:bCs/>
        </w:rPr>
        <w:t>Red Planea: arte contemporáneo en la escuela pública</w:t>
      </w:r>
    </w:p>
    <w:p w14:paraId="160C3387" w14:textId="4311C7D8" w:rsidR="009A1F4A" w:rsidRDefault="00557F8D" w:rsidP="009C6D68">
      <w:pPr>
        <w:rPr>
          <w:rFonts w:ascii="Lato" w:hAnsi="Lato"/>
        </w:rPr>
      </w:pPr>
      <w:r w:rsidRPr="00C43C7B">
        <w:rPr>
          <w:rFonts w:ascii="Lato" w:hAnsi="Lato"/>
        </w:rPr>
        <w:t xml:space="preserve">Uno de los ejes principales del ciclo </w:t>
      </w:r>
      <w:r w:rsidR="00AA411F">
        <w:rPr>
          <w:rFonts w:ascii="Lato" w:hAnsi="Lato"/>
        </w:rPr>
        <w:t xml:space="preserve">es </w:t>
      </w:r>
      <w:r w:rsidRPr="00C43C7B">
        <w:rPr>
          <w:rFonts w:ascii="Lato" w:hAnsi="Lato"/>
        </w:rPr>
        <w:t>la colaboración con Red Planea, una red de centros educativos, agentes e instituciones culturales que promueve el uso de las prácticas artísticas en la escuela pública de manera transversal</w:t>
      </w:r>
      <w:r w:rsidR="009A1F4A">
        <w:rPr>
          <w:rFonts w:ascii="Lato" w:hAnsi="Lato"/>
        </w:rPr>
        <w:t xml:space="preserve">, entendiendo </w:t>
      </w:r>
      <w:r w:rsidRPr="00C43C7B">
        <w:rPr>
          <w:rFonts w:ascii="Lato" w:hAnsi="Lato"/>
        </w:rPr>
        <w:t xml:space="preserve">la creación como una práctica colectiva y la escuela como un espacio cultural. </w:t>
      </w:r>
    </w:p>
    <w:p w14:paraId="39BFC8CE" w14:textId="77777777" w:rsidR="009A1F4A" w:rsidRDefault="009A1F4A" w:rsidP="009C6D68">
      <w:pPr>
        <w:rPr>
          <w:rFonts w:ascii="Lato" w:hAnsi="Lato"/>
        </w:rPr>
      </w:pPr>
    </w:p>
    <w:p w14:paraId="08194A7F" w14:textId="6577C755" w:rsidR="00557F8D" w:rsidRDefault="00D146F0" w:rsidP="009C6D68">
      <w:pPr>
        <w:rPr>
          <w:rFonts w:ascii="Lato" w:hAnsi="Lato"/>
        </w:rPr>
      </w:pPr>
      <w:r>
        <w:rPr>
          <w:rFonts w:ascii="Lato" w:hAnsi="Lato"/>
        </w:rPr>
        <w:t>El día</w:t>
      </w:r>
      <w:r w:rsidR="005E7858">
        <w:rPr>
          <w:rFonts w:ascii="Lato" w:hAnsi="Lato"/>
        </w:rPr>
        <w:t xml:space="preserve"> 19 de mayo,</w:t>
      </w:r>
      <w:r w:rsidR="00557F8D" w:rsidRPr="00C43C7B">
        <w:rPr>
          <w:rFonts w:ascii="Lato" w:hAnsi="Lato"/>
        </w:rPr>
        <w:t xml:space="preserve"> se mostrarán procesos y resultados de proyectos que han pasado </w:t>
      </w:r>
      <w:r w:rsidR="00134128">
        <w:rPr>
          <w:rFonts w:ascii="Lato" w:hAnsi="Lato"/>
        </w:rPr>
        <w:t xml:space="preserve">recientemente </w:t>
      </w:r>
      <w:r w:rsidR="00557F8D" w:rsidRPr="00C43C7B">
        <w:rPr>
          <w:rFonts w:ascii="Lato" w:hAnsi="Lato"/>
        </w:rPr>
        <w:t xml:space="preserve">por centros escolares de infantil, primaria y secundaria, </w:t>
      </w:r>
      <w:r w:rsidR="00557F8D" w:rsidRPr="00C43C7B">
        <w:rPr>
          <w:rFonts w:ascii="Lato" w:hAnsi="Lato"/>
        </w:rPr>
        <w:lastRenderedPageBreak/>
        <w:t>después de un trabajo de formación con profesorado y sesiones escolares en el centro.</w:t>
      </w:r>
      <w:r w:rsidR="009A1F4A">
        <w:rPr>
          <w:rFonts w:ascii="Lato" w:hAnsi="Lato"/>
        </w:rPr>
        <w:t xml:space="preserve"> </w:t>
      </w:r>
      <w:r w:rsidR="00557F8D" w:rsidRPr="00C43C7B">
        <w:rPr>
          <w:rFonts w:ascii="Lato" w:hAnsi="Lato"/>
        </w:rPr>
        <w:t>Entre los proyectos vinculados a esta línea se encuentran</w:t>
      </w:r>
      <w:r w:rsidR="00C43C7B">
        <w:rPr>
          <w:rFonts w:ascii="Lato" w:hAnsi="Lato"/>
        </w:rPr>
        <w:t xml:space="preserve"> </w:t>
      </w:r>
      <w:r w:rsidR="009C6D68">
        <w:rPr>
          <w:rFonts w:ascii="Lato" w:hAnsi="Lato"/>
        </w:rPr>
        <w:t>‘</w:t>
      </w:r>
      <w:r w:rsidR="00557F8D" w:rsidRPr="009C6D68">
        <w:rPr>
          <w:rFonts w:ascii="Lato" w:hAnsi="Lato"/>
        </w:rPr>
        <w:t>El calentamiento</w:t>
      </w:r>
      <w:r w:rsidR="009C6D68">
        <w:rPr>
          <w:rFonts w:ascii="Lato" w:hAnsi="Lato"/>
        </w:rPr>
        <w:t>’</w:t>
      </w:r>
      <w:r w:rsidR="00C43C7B">
        <w:rPr>
          <w:rFonts w:ascii="Lato" w:hAnsi="Lato"/>
          <w:i/>
          <w:iCs/>
        </w:rPr>
        <w:t xml:space="preserve"> (</w:t>
      </w:r>
      <w:r w:rsidR="00C43C7B" w:rsidRPr="00134128">
        <w:rPr>
          <w:rFonts w:ascii="Lato" w:hAnsi="Lato"/>
        </w:rPr>
        <w:t>sesión escolar)</w:t>
      </w:r>
      <w:r w:rsidR="00134128" w:rsidRPr="00134128">
        <w:rPr>
          <w:rFonts w:ascii="Lato" w:hAnsi="Lato"/>
        </w:rPr>
        <w:t xml:space="preserve"> y los talleres de formación docente</w:t>
      </w:r>
      <w:r w:rsidR="00557F8D" w:rsidRPr="00C43C7B">
        <w:rPr>
          <w:rFonts w:ascii="Lato" w:hAnsi="Lato"/>
          <w:i/>
          <w:iCs/>
        </w:rPr>
        <w:t xml:space="preserve"> </w:t>
      </w:r>
      <w:r w:rsidR="009C6D68">
        <w:rPr>
          <w:rFonts w:ascii="Lato" w:hAnsi="Lato"/>
          <w:i/>
          <w:iCs/>
        </w:rPr>
        <w:t>‘</w:t>
      </w:r>
      <w:proofErr w:type="spellStart"/>
      <w:r w:rsidR="00557F8D" w:rsidRPr="009C6D68">
        <w:rPr>
          <w:rFonts w:ascii="Lato" w:hAnsi="Lato"/>
        </w:rPr>
        <w:t>Fanzinética</w:t>
      </w:r>
      <w:proofErr w:type="spellEnd"/>
      <w:r w:rsidR="009C6D68">
        <w:rPr>
          <w:rFonts w:ascii="Lato" w:hAnsi="Lato"/>
        </w:rPr>
        <w:t>’</w:t>
      </w:r>
      <w:r w:rsidR="00557F8D" w:rsidRPr="009C6D68">
        <w:rPr>
          <w:rFonts w:ascii="Lato" w:hAnsi="Lato"/>
        </w:rPr>
        <w:t xml:space="preserve">, </w:t>
      </w:r>
      <w:r w:rsidR="009C6D68">
        <w:rPr>
          <w:rFonts w:ascii="Lato" w:hAnsi="Lato"/>
        </w:rPr>
        <w:t>‘</w:t>
      </w:r>
      <w:r w:rsidR="00557F8D" w:rsidRPr="009C6D68">
        <w:rPr>
          <w:rFonts w:ascii="Lato" w:hAnsi="Lato"/>
        </w:rPr>
        <w:t>Nos dijo la lluvi</w:t>
      </w:r>
      <w:r w:rsidR="00C43C7B" w:rsidRPr="009C6D68">
        <w:rPr>
          <w:rFonts w:ascii="Lato" w:hAnsi="Lato"/>
        </w:rPr>
        <w:t>a</w:t>
      </w:r>
      <w:r w:rsidR="009C6D68">
        <w:rPr>
          <w:rFonts w:ascii="Lato" w:hAnsi="Lato"/>
        </w:rPr>
        <w:t>’</w:t>
      </w:r>
      <w:r w:rsidR="00134128" w:rsidRPr="009C6D68">
        <w:rPr>
          <w:rFonts w:ascii="Lato" w:hAnsi="Lato"/>
        </w:rPr>
        <w:t xml:space="preserve">, </w:t>
      </w:r>
      <w:r w:rsidR="009C6D68">
        <w:rPr>
          <w:rFonts w:ascii="Lato" w:hAnsi="Lato"/>
        </w:rPr>
        <w:t>‘</w:t>
      </w:r>
      <w:proofErr w:type="spellStart"/>
      <w:r w:rsidR="00557F8D" w:rsidRPr="009C6D68">
        <w:rPr>
          <w:rFonts w:ascii="Lato" w:hAnsi="Lato"/>
        </w:rPr>
        <w:t>Juguetoría</w:t>
      </w:r>
      <w:proofErr w:type="spellEnd"/>
      <w:r w:rsidR="009C6D68">
        <w:rPr>
          <w:rFonts w:ascii="Lato" w:hAnsi="Lato"/>
        </w:rPr>
        <w:t>’</w:t>
      </w:r>
      <w:r w:rsidR="00134128" w:rsidRPr="009C6D68">
        <w:rPr>
          <w:rFonts w:ascii="Lato" w:hAnsi="Lato"/>
        </w:rPr>
        <w:t>,</w:t>
      </w:r>
      <w:r w:rsidR="00557F8D" w:rsidRPr="009C6D68">
        <w:rPr>
          <w:rFonts w:ascii="Lato" w:hAnsi="Lato"/>
        </w:rPr>
        <w:t xml:space="preserve"> </w:t>
      </w:r>
      <w:r w:rsidR="009C6D68">
        <w:rPr>
          <w:rFonts w:ascii="Lato" w:hAnsi="Lato"/>
        </w:rPr>
        <w:t>‘</w:t>
      </w:r>
      <w:r w:rsidR="00557F8D" w:rsidRPr="009C6D68">
        <w:rPr>
          <w:rFonts w:ascii="Lato" w:hAnsi="Lato"/>
        </w:rPr>
        <w:t>La posibilidad</w:t>
      </w:r>
      <w:r w:rsidR="009C6D68">
        <w:rPr>
          <w:rFonts w:ascii="Lato" w:hAnsi="Lato"/>
        </w:rPr>
        <w:t xml:space="preserve">’ </w:t>
      </w:r>
      <w:r w:rsidR="00557F8D" w:rsidRPr="009C6D68">
        <w:rPr>
          <w:rFonts w:ascii="Lato" w:hAnsi="Lato"/>
        </w:rPr>
        <w:t xml:space="preserve">y </w:t>
      </w:r>
      <w:r w:rsidR="009C6D68">
        <w:rPr>
          <w:rFonts w:ascii="Lato" w:hAnsi="Lato"/>
        </w:rPr>
        <w:t>‘</w:t>
      </w:r>
      <w:r w:rsidR="00557F8D" w:rsidRPr="009C6D68">
        <w:rPr>
          <w:rFonts w:ascii="Lato" w:hAnsi="Lato"/>
        </w:rPr>
        <w:t>El silencio sagrado</w:t>
      </w:r>
      <w:r w:rsidR="009C6D68">
        <w:rPr>
          <w:rFonts w:ascii="Lato" w:hAnsi="Lato"/>
        </w:rPr>
        <w:t>’</w:t>
      </w:r>
      <w:r w:rsidR="00557F8D" w:rsidRPr="00AA411F">
        <w:rPr>
          <w:rFonts w:ascii="Lato" w:hAnsi="Lato"/>
        </w:rPr>
        <w:t>.</w:t>
      </w:r>
      <w:r w:rsidR="00557F8D" w:rsidRPr="00C43C7B">
        <w:rPr>
          <w:rFonts w:ascii="Lato" w:hAnsi="Lato"/>
        </w:rPr>
        <w:t xml:space="preserve"> Todos ellos parten de cajas de recursos que reúnen herramientas, materiales y metodologías artísticas para su aplicación en el aula.</w:t>
      </w:r>
    </w:p>
    <w:p w14:paraId="210DCF6D" w14:textId="77777777" w:rsidR="00C43C7B" w:rsidRPr="00C43C7B" w:rsidRDefault="00C43C7B" w:rsidP="009C6D68">
      <w:pPr>
        <w:rPr>
          <w:rFonts w:ascii="Lato" w:hAnsi="Lato"/>
        </w:rPr>
      </w:pPr>
    </w:p>
    <w:p w14:paraId="4D4B9F69" w14:textId="51FBBE06" w:rsidR="00557F8D" w:rsidRPr="00C43C7B" w:rsidRDefault="00557F8D" w:rsidP="009C6D68">
      <w:pPr>
        <w:rPr>
          <w:rFonts w:ascii="Lato" w:hAnsi="Lato"/>
        </w:rPr>
      </w:pPr>
      <w:r w:rsidRPr="00C43C7B">
        <w:rPr>
          <w:rFonts w:ascii="Lato" w:hAnsi="Lato"/>
        </w:rPr>
        <w:t>Espacio Abierto acogerá también</w:t>
      </w:r>
      <w:r w:rsidR="00ED67AB">
        <w:rPr>
          <w:rFonts w:ascii="Lato" w:hAnsi="Lato"/>
        </w:rPr>
        <w:t>, el sábado 23 de mayo,</w:t>
      </w:r>
      <w:r w:rsidRPr="00C43C7B">
        <w:rPr>
          <w:rFonts w:ascii="Lato" w:hAnsi="Lato"/>
        </w:rPr>
        <w:t xml:space="preserve"> el Encuentro Regional Planea, un espacio de convivencia y trabajo dirigido a docentes, artistas y mediadoras culturales que forman parte de la red</w:t>
      </w:r>
      <w:r w:rsidR="00ED67AB" w:rsidRPr="00ED67AB">
        <w:rPr>
          <w:rFonts w:ascii="Lato" w:hAnsi="Lato"/>
        </w:rPr>
        <w:t xml:space="preserve"> para compartir experiencias, procesos y preguntas surgidas de la práctica artística situada en colegios e institutos. A lo largo de la jornada se activarán distintas dinámicas de trabajo, escucha e intercambio entre quienes desarrollan proyectos de arte-escuela en la </w:t>
      </w:r>
      <w:r w:rsidR="009C6D68">
        <w:rPr>
          <w:rFonts w:ascii="Lato" w:hAnsi="Lato"/>
        </w:rPr>
        <w:t>C</w:t>
      </w:r>
      <w:r w:rsidR="00ED67AB" w:rsidRPr="00ED67AB">
        <w:rPr>
          <w:rFonts w:ascii="Lato" w:hAnsi="Lato"/>
        </w:rPr>
        <w:t>omunidad de Madrid. </w:t>
      </w:r>
    </w:p>
    <w:p w14:paraId="11D96497" w14:textId="77777777" w:rsidR="00CF1561" w:rsidRPr="00C43C7B" w:rsidRDefault="00CF1561" w:rsidP="009C6D68">
      <w:pPr>
        <w:rPr>
          <w:rFonts w:ascii="Lato" w:hAnsi="Lato"/>
        </w:rPr>
      </w:pPr>
    </w:p>
    <w:p w14:paraId="692F5E9A" w14:textId="33AD13B2" w:rsidR="00557F8D" w:rsidRPr="00C43C7B" w:rsidRDefault="00557F8D" w:rsidP="009C6D68">
      <w:pPr>
        <w:spacing w:after="80"/>
        <w:rPr>
          <w:rFonts w:ascii="Lato" w:hAnsi="Lato"/>
          <w:b/>
          <w:bCs/>
        </w:rPr>
      </w:pPr>
      <w:r w:rsidRPr="00C43C7B">
        <w:rPr>
          <w:rFonts w:ascii="Lato" w:hAnsi="Lato"/>
          <w:b/>
          <w:bCs/>
        </w:rPr>
        <w:t>Exposición de recursos compartibles</w:t>
      </w:r>
    </w:p>
    <w:p w14:paraId="594D2385" w14:textId="75697A17" w:rsidR="00557F8D" w:rsidRPr="00C43C7B" w:rsidRDefault="00557F8D" w:rsidP="009C6D68">
      <w:pPr>
        <w:rPr>
          <w:rFonts w:ascii="Lato" w:hAnsi="Lato"/>
        </w:rPr>
      </w:pPr>
      <w:r w:rsidRPr="00C43C7B">
        <w:rPr>
          <w:rFonts w:ascii="Lato" w:hAnsi="Lato"/>
        </w:rPr>
        <w:t>El ciclo contará con una exposición de recursos compartibles, en la qu</w:t>
      </w:r>
      <w:r w:rsidR="00D146F0">
        <w:rPr>
          <w:rFonts w:ascii="Lato" w:hAnsi="Lato"/>
        </w:rPr>
        <w:t xml:space="preserve">e, del 20 al 24 de mayo, </w:t>
      </w:r>
      <w:r w:rsidRPr="00C43C7B">
        <w:rPr>
          <w:rFonts w:ascii="Lato" w:hAnsi="Lato"/>
        </w:rPr>
        <w:t xml:space="preserve">se mostrarán algunos de los </w:t>
      </w:r>
      <w:r w:rsidRPr="009C6D68">
        <w:rPr>
          <w:rFonts w:ascii="Lato" w:hAnsi="Lato"/>
          <w:i/>
          <w:iCs/>
        </w:rPr>
        <w:t xml:space="preserve">kits </w:t>
      </w:r>
      <w:r w:rsidRPr="00C43C7B">
        <w:rPr>
          <w:rFonts w:ascii="Lato" w:hAnsi="Lato"/>
        </w:rPr>
        <w:t xml:space="preserve">utilizados </w:t>
      </w:r>
      <w:r w:rsidR="009A1F4A">
        <w:rPr>
          <w:rFonts w:ascii="Lato" w:hAnsi="Lato"/>
        </w:rPr>
        <w:t>en el</w:t>
      </w:r>
      <w:r w:rsidRPr="00C43C7B">
        <w:rPr>
          <w:rFonts w:ascii="Lato" w:hAnsi="Lato"/>
        </w:rPr>
        <w:t xml:space="preserve"> proyecto de formación docente realizado </w:t>
      </w:r>
      <w:r w:rsidR="008A4F2A" w:rsidRPr="002E2CDB">
        <w:rPr>
          <w:rFonts w:ascii="Lato" w:hAnsi="Lato"/>
        </w:rPr>
        <w:t xml:space="preserve">en colaboración con la </w:t>
      </w:r>
      <w:r w:rsidR="008A4F2A" w:rsidRPr="002E2CDB">
        <w:rPr>
          <w:rFonts w:ascii="Lato" w:hAnsi="Lato"/>
          <w:lang w:val="es-ES"/>
        </w:rPr>
        <w:t>Consejería de Educación de la Comunidad de Madrid desde Innovación y Formación del Profesorado</w:t>
      </w:r>
      <w:r w:rsidR="002E2CDB">
        <w:rPr>
          <w:rFonts w:ascii="Lato" w:hAnsi="Lato"/>
          <w:lang w:val="es-ES"/>
        </w:rPr>
        <w:t xml:space="preserve"> junto a</w:t>
      </w:r>
      <w:r w:rsidRPr="00C43C7B">
        <w:rPr>
          <w:rFonts w:ascii="Lato" w:hAnsi="Lato"/>
        </w:rPr>
        <w:t xml:space="preserve"> Red Planea, así como materiales procedentes de talleres y experiencias de la programación de Espacio Abierto.</w:t>
      </w:r>
    </w:p>
    <w:p w14:paraId="2FA00C6F" w14:textId="77777777" w:rsidR="00CF1561" w:rsidRPr="00C43C7B" w:rsidRDefault="00CF1561" w:rsidP="009C6D68">
      <w:pPr>
        <w:rPr>
          <w:rFonts w:ascii="Lato" w:hAnsi="Lato"/>
        </w:rPr>
      </w:pPr>
    </w:p>
    <w:p w14:paraId="00AE57BC" w14:textId="0FD6D7AB" w:rsidR="00557F8D" w:rsidRPr="00C43C7B" w:rsidRDefault="00557F8D" w:rsidP="009C6D68">
      <w:pPr>
        <w:rPr>
          <w:rFonts w:ascii="Lato" w:hAnsi="Lato"/>
        </w:rPr>
      </w:pPr>
      <w:r w:rsidRPr="00C43C7B">
        <w:rPr>
          <w:rFonts w:ascii="Lato" w:hAnsi="Lato"/>
        </w:rPr>
        <w:t>La muestra reunirá guías, cajas, juegos, objetos y metodologías pensadas para su uso en escuelas, centros culturales y otros contextos educativos.</w:t>
      </w:r>
      <w:r w:rsidR="009A1F4A">
        <w:rPr>
          <w:rFonts w:ascii="Lato" w:hAnsi="Lato"/>
        </w:rPr>
        <w:t xml:space="preserve"> </w:t>
      </w:r>
      <w:r w:rsidRPr="00C43C7B">
        <w:rPr>
          <w:rFonts w:ascii="Lato" w:hAnsi="Lato"/>
        </w:rPr>
        <w:t xml:space="preserve">Entre los recursos expuestos se incluirá </w:t>
      </w:r>
      <w:r w:rsidR="009C6D68">
        <w:rPr>
          <w:rFonts w:ascii="Lato" w:hAnsi="Lato"/>
        </w:rPr>
        <w:t>‘</w:t>
      </w:r>
      <w:r w:rsidRPr="009C6D68">
        <w:rPr>
          <w:rFonts w:ascii="Lato" w:hAnsi="Lato"/>
        </w:rPr>
        <w:t>Binomios fantásticos</w:t>
      </w:r>
      <w:r w:rsidR="009C6D68">
        <w:rPr>
          <w:rFonts w:ascii="Lato" w:hAnsi="Lato"/>
        </w:rPr>
        <w:t>’</w:t>
      </w:r>
      <w:r w:rsidRPr="00C43C7B">
        <w:rPr>
          <w:rFonts w:ascii="Lato" w:hAnsi="Lato"/>
        </w:rPr>
        <w:t xml:space="preserve">, una exposición jugable que combina objetos y materiales utilizados en distintas actividades del centro y los convierte en un nuevo </w:t>
      </w:r>
      <w:r w:rsidRPr="009C6D68">
        <w:rPr>
          <w:rFonts w:ascii="Lato" w:hAnsi="Lato"/>
          <w:i/>
          <w:iCs/>
        </w:rPr>
        <w:t>kit</w:t>
      </w:r>
      <w:r w:rsidRPr="00C43C7B">
        <w:rPr>
          <w:rFonts w:ascii="Lato" w:hAnsi="Lato"/>
        </w:rPr>
        <w:t xml:space="preserve"> dirigido a espacios</w:t>
      </w:r>
      <w:r w:rsidR="009A1F4A">
        <w:rPr>
          <w:rFonts w:ascii="Lato" w:hAnsi="Lato"/>
        </w:rPr>
        <w:t xml:space="preserve"> de </w:t>
      </w:r>
      <w:r w:rsidRPr="00C43C7B">
        <w:rPr>
          <w:rFonts w:ascii="Lato" w:hAnsi="Lato"/>
        </w:rPr>
        <w:t>0</w:t>
      </w:r>
      <w:r w:rsidR="009A1F4A">
        <w:rPr>
          <w:rFonts w:ascii="Lato" w:hAnsi="Lato"/>
        </w:rPr>
        <w:t xml:space="preserve"> a </w:t>
      </w:r>
      <w:r w:rsidRPr="00C43C7B">
        <w:rPr>
          <w:rFonts w:ascii="Lato" w:hAnsi="Lato"/>
        </w:rPr>
        <w:t>5</w:t>
      </w:r>
      <w:r w:rsidR="009A1F4A">
        <w:rPr>
          <w:rFonts w:ascii="Lato" w:hAnsi="Lato"/>
        </w:rPr>
        <w:t xml:space="preserve"> años.</w:t>
      </w:r>
    </w:p>
    <w:p w14:paraId="55AB40F5" w14:textId="77777777" w:rsidR="00CF1561" w:rsidRPr="00C43C7B" w:rsidRDefault="00CF1561" w:rsidP="009C6D68">
      <w:pPr>
        <w:rPr>
          <w:rFonts w:ascii="Lato" w:hAnsi="Lato"/>
        </w:rPr>
      </w:pPr>
    </w:p>
    <w:p w14:paraId="3B68712F" w14:textId="2A09D132" w:rsidR="00557F8D" w:rsidRPr="00C43C7B" w:rsidRDefault="00557F8D" w:rsidP="009C6D68">
      <w:pPr>
        <w:spacing w:after="80"/>
        <w:rPr>
          <w:rFonts w:ascii="Lato" w:hAnsi="Lato"/>
          <w:b/>
          <w:bCs/>
        </w:rPr>
      </w:pPr>
      <w:r w:rsidRPr="00C43C7B">
        <w:rPr>
          <w:rFonts w:ascii="Lato" w:hAnsi="Lato"/>
          <w:b/>
          <w:bCs/>
        </w:rPr>
        <w:t>Actividades familiares nacidas de proyectos de arte y escuela</w:t>
      </w:r>
    </w:p>
    <w:p w14:paraId="30CAE028" w14:textId="77777777" w:rsidR="00557F8D" w:rsidRPr="00C43C7B" w:rsidRDefault="00557F8D" w:rsidP="009C6D68">
      <w:pPr>
        <w:rPr>
          <w:rFonts w:ascii="Lato" w:hAnsi="Lato"/>
        </w:rPr>
      </w:pPr>
      <w:r w:rsidRPr="00C43C7B">
        <w:rPr>
          <w:rFonts w:ascii="Lato" w:hAnsi="Lato"/>
        </w:rPr>
        <w:t>La programación incluirá actividades familiares vinculadas a proyectos artísticos desarrollados en contextos educativos y que se abren en esta semana a público familiar.</w:t>
      </w:r>
    </w:p>
    <w:p w14:paraId="35C70C76" w14:textId="77777777" w:rsidR="00CF1561" w:rsidRPr="00ED67AB" w:rsidRDefault="00CF1561" w:rsidP="009C6D68">
      <w:pPr>
        <w:rPr>
          <w:rFonts w:ascii="Lato" w:hAnsi="Lato"/>
        </w:rPr>
      </w:pPr>
    </w:p>
    <w:p w14:paraId="024B8CE9" w14:textId="01DD2074" w:rsidR="00ED67AB" w:rsidRDefault="00ED67AB" w:rsidP="009C6D68">
      <w:pPr>
        <w:rPr>
          <w:rFonts w:ascii="Lato" w:hAnsi="Lato"/>
        </w:rPr>
      </w:pPr>
      <w:r w:rsidRPr="00ED67AB">
        <w:rPr>
          <w:rFonts w:ascii="Lato" w:hAnsi="Lato"/>
        </w:rPr>
        <w:t>Los días 22 y 23 de mayo, el taller</w:t>
      </w:r>
      <w:r>
        <w:rPr>
          <w:rFonts w:ascii="Lato" w:hAnsi="Lato"/>
          <w:i/>
          <w:iCs/>
        </w:rPr>
        <w:t xml:space="preserve"> </w:t>
      </w:r>
      <w:r w:rsidR="009C6D68">
        <w:rPr>
          <w:rFonts w:ascii="Lato" w:hAnsi="Lato"/>
          <w:i/>
          <w:iCs/>
        </w:rPr>
        <w:t>‘</w:t>
      </w:r>
      <w:r w:rsidR="00557F8D" w:rsidRPr="009C6D68">
        <w:rPr>
          <w:rFonts w:ascii="Lato" w:hAnsi="Lato"/>
        </w:rPr>
        <w:t>Lápiz, objetos y cubriciones</w:t>
      </w:r>
      <w:r w:rsidR="009C6D68">
        <w:rPr>
          <w:rFonts w:ascii="Lato" w:hAnsi="Lato"/>
        </w:rPr>
        <w:t>’</w:t>
      </w:r>
      <w:r w:rsidR="00557F8D" w:rsidRPr="00ED67AB">
        <w:rPr>
          <w:rFonts w:ascii="Lato" w:hAnsi="Lato"/>
          <w:i/>
          <w:iCs/>
        </w:rPr>
        <w:t>,</w:t>
      </w:r>
      <w:r w:rsidR="00557F8D" w:rsidRPr="00C43C7B">
        <w:rPr>
          <w:rFonts w:ascii="Lato" w:hAnsi="Lato"/>
        </w:rPr>
        <w:t xml:space="preserve"> de Cantón y Prada, </w:t>
      </w:r>
      <w:r>
        <w:rPr>
          <w:rFonts w:ascii="Lato" w:hAnsi="Lato"/>
        </w:rPr>
        <w:t xml:space="preserve">a partir de 4 años, </w:t>
      </w:r>
      <w:r w:rsidR="00557F8D" w:rsidRPr="00C43C7B">
        <w:rPr>
          <w:rFonts w:ascii="Lato" w:hAnsi="Lato"/>
        </w:rPr>
        <w:t xml:space="preserve">investiga otras formas de experimentar la </w:t>
      </w:r>
      <w:proofErr w:type="spellStart"/>
      <w:r w:rsidR="00557F8D" w:rsidRPr="00C43C7B">
        <w:rPr>
          <w:rFonts w:ascii="Lato" w:hAnsi="Lato"/>
        </w:rPr>
        <w:t>grafoescritura</w:t>
      </w:r>
      <w:proofErr w:type="spellEnd"/>
      <w:r w:rsidR="00557F8D" w:rsidRPr="00C43C7B">
        <w:rPr>
          <w:rFonts w:ascii="Lato" w:hAnsi="Lato"/>
        </w:rPr>
        <w:t xml:space="preserve"> desde el cuerpo, el juego y la creatividad. A partir del lápiz como objeto de iniciación a la grafía, la propuesta trabaja con movimiento, objetos cotidianos y pequeñas cubriciones inspiradas en </w:t>
      </w:r>
      <w:proofErr w:type="spellStart"/>
      <w:r w:rsidR="00557F8D" w:rsidRPr="00C43C7B">
        <w:rPr>
          <w:rFonts w:ascii="Lato" w:hAnsi="Lato"/>
        </w:rPr>
        <w:t>Christo</w:t>
      </w:r>
      <w:proofErr w:type="spellEnd"/>
      <w:r w:rsidR="00557F8D" w:rsidRPr="00C43C7B">
        <w:rPr>
          <w:rFonts w:ascii="Lato" w:hAnsi="Lato"/>
        </w:rPr>
        <w:t xml:space="preserve"> y Jeanne-Claude.</w:t>
      </w:r>
      <w:r>
        <w:rPr>
          <w:rFonts w:ascii="Lato" w:hAnsi="Lato"/>
        </w:rPr>
        <w:t xml:space="preserve"> </w:t>
      </w:r>
    </w:p>
    <w:p w14:paraId="1228E3D7" w14:textId="77777777" w:rsidR="00ED67AB" w:rsidRDefault="00ED67AB" w:rsidP="009C6D68">
      <w:pPr>
        <w:rPr>
          <w:rFonts w:ascii="Lato" w:hAnsi="Lato"/>
        </w:rPr>
      </w:pPr>
    </w:p>
    <w:p w14:paraId="73E403B9" w14:textId="3532D9F6" w:rsidR="00557F8D" w:rsidRPr="00C43C7B" w:rsidRDefault="00D146F0" w:rsidP="009C6D68">
      <w:pPr>
        <w:rPr>
          <w:rFonts w:ascii="Lato" w:hAnsi="Lato"/>
        </w:rPr>
      </w:pPr>
      <w:r>
        <w:rPr>
          <w:rFonts w:ascii="Lato" w:hAnsi="Lato"/>
        </w:rPr>
        <w:t>El 24 de mayo, dentro del ciclo ‘</w:t>
      </w:r>
      <w:r w:rsidR="00557F8D" w:rsidRPr="00D146F0">
        <w:rPr>
          <w:rFonts w:ascii="Lato" w:hAnsi="Lato"/>
        </w:rPr>
        <w:t>El calentamiento</w:t>
      </w:r>
      <w:r>
        <w:rPr>
          <w:rFonts w:ascii="Lato" w:hAnsi="Lato"/>
        </w:rPr>
        <w:t>’</w:t>
      </w:r>
      <w:r w:rsidR="00557F8D" w:rsidRPr="005E7858">
        <w:rPr>
          <w:rFonts w:ascii="Lato" w:hAnsi="Lato"/>
          <w:i/>
          <w:iCs/>
        </w:rPr>
        <w:t>,</w:t>
      </w:r>
      <w:r w:rsidR="00557F8D" w:rsidRPr="00C43C7B">
        <w:rPr>
          <w:rFonts w:ascii="Lato" w:hAnsi="Lato"/>
        </w:rPr>
        <w:t xml:space="preserve"> </w:t>
      </w:r>
      <w:r>
        <w:rPr>
          <w:rFonts w:ascii="Lato" w:hAnsi="Lato"/>
        </w:rPr>
        <w:t xml:space="preserve">que </w:t>
      </w:r>
      <w:r w:rsidRPr="00C43C7B">
        <w:rPr>
          <w:rFonts w:ascii="Lato" w:hAnsi="Lato"/>
        </w:rPr>
        <w:t>cruza deporte, danza y creación colectiva</w:t>
      </w:r>
      <w:r>
        <w:rPr>
          <w:rFonts w:ascii="Lato" w:hAnsi="Lato"/>
          <w:i/>
          <w:iCs/>
        </w:rPr>
        <w:t>,</w:t>
      </w:r>
      <w:r w:rsidRPr="00D146F0">
        <w:rPr>
          <w:rFonts w:ascii="Lato" w:hAnsi="Lato"/>
        </w:rPr>
        <w:t xml:space="preserve"> llega</w:t>
      </w:r>
      <w:r>
        <w:rPr>
          <w:rFonts w:ascii="Lato" w:hAnsi="Lato"/>
          <w:i/>
          <w:iCs/>
        </w:rPr>
        <w:t xml:space="preserve"> </w:t>
      </w:r>
      <w:r w:rsidR="009C6D68">
        <w:rPr>
          <w:rFonts w:ascii="Lato" w:hAnsi="Lato"/>
          <w:i/>
          <w:iCs/>
        </w:rPr>
        <w:t>‘</w:t>
      </w:r>
      <w:r w:rsidRPr="009C6D68">
        <w:rPr>
          <w:rFonts w:ascii="Lato" w:hAnsi="Lato"/>
        </w:rPr>
        <w:t>Un calentamiento fabuloso</w:t>
      </w:r>
      <w:r w:rsidR="009C6D68">
        <w:rPr>
          <w:rFonts w:ascii="Lato" w:hAnsi="Lato"/>
        </w:rPr>
        <w:t>’</w:t>
      </w:r>
      <w:r w:rsidRPr="009C6D68">
        <w:rPr>
          <w:rFonts w:ascii="Lato" w:hAnsi="Lato"/>
        </w:rPr>
        <w:t>,</w:t>
      </w:r>
      <w:r>
        <w:rPr>
          <w:rFonts w:ascii="Lato" w:hAnsi="Lato"/>
        </w:rPr>
        <w:t xml:space="preserve"> </w:t>
      </w:r>
      <w:r w:rsidR="00557F8D" w:rsidRPr="00C43C7B">
        <w:rPr>
          <w:rFonts w:ascii="Lato" w:hAnsi="Lato"/>
        </w:rPr>
        <w:t>de Checho Tamayo</w:t>
      </w:r>
      <w:r>
        <w:rPr>
          <w:rFonts w:ascii="Lato" w:hAnsi="Lato"/>
        </w:rPr>
        <w:t>.</w:t>
      </w:r>
      <w:r w:rsidR="00557F8D" w:rsidRPr="00C43C7B">
        <w:rPr>
          <w:rFonts w:ascii="Lato" w:hAnsi="Lato"/>
        </w:rPr>
        <w:t xml:space="preserve"> A partir </w:t>
      </w:r>
      <w:r w:rsidR="00557F8D" w:rsidRPr="00C43C7B">
        <w:rPr>
          <w:rFonts w:ascii="Lato" w:hAnsi="Lato"/>
        </w:rPr>
        <w:lastRenderedPageBreak/>
        <w:t xml:space="preserve">de gestos, movimientos y rituales procedentes de distintas prácticas deportivas, la actividad transforma la competición en una experiencia de cooperación, ritmo y danza </w:t>
      </w:r>
      <w:r>
        <w:rPr>
          <w:rFonts w:ascii="Lato" w:hAnsi="Lato"/>
        </w:rPr>
        <w:t>en grupo</w:t>
      </w:r>
      <w:r w:rsidR="00557F8D" w:rsidRPr="00C43C7B">
        <w:rPr>
          <w:rFonts w:ascii="Lato" w:hAnsi="Lato"/>
        </w:rPr>
        <w:t>.</w:t>
      </w:r>
      <w:r>
        <w:rPr>
          <w:rFonts w:ascii="Lato" w:hAnsi="Lato"/>
        </w:rPr>
        <w:t xml:space="preserve"> </w:t>
      </w:r>
    </w:p>
    <w:p w14:paraId="1E34E9B2" w14:textId="77777777" w:rsidR="00CF1561" w:rsidRPr="00C43C7B" w:rsidRDefault="00CF1561" w:rsidP="009C6D68">
      <w:pPr>
        <w:rPr>
          <w:rFonts w:ascii="Lato" w:hAnsi="Lato"/>
        </w:rPr>
      </w:pPr>
    </w:p>
    <w:p w14:paraId="0D6FCE77" w14:textId="0A290D0F" w:rsidR="00557F8D" w:rsidRDefault="009C6D68" w:rsidP="009C6D68">
      <w:pPr>
        <w:rPr>
          <w:rFonts w:ascii="Lato" w:hAnsi="Lato"/>
        </w:rPr>
      </w:pPr>
      <w:r>
        <w:rPr>
          <w:rFonts w:ascii="Lato" w:hAnsi="Lato"/>
        </w:rPr>
        <w:t>‘</w:t>
      </w:r>
      <w:r w:rsidR="00557F8D" w:rsidRPr="009C6D68">
        <w:rPr>
          <w:rFonts w:ascii="Lato" w:hAnsi="Lato"/>
        </w:rPr>
        <w:t>Utopías en flor</w:t>
      </w:r>
      <w:r>
        <w:rPr>
          <w:rFonts w:ascii="Lato" w:hAnsi="Lato"/>
        </w:rPr>
        <w:t>’</w:t>
      </w:r>
      <w:r w:rsidR="00557F8D" w:rsidRPr="009C6D68">
        <w:rPr>
          <w:rFonts w:ascii="Lato" w:hAnsi="Lato"/>
        </w:rPr>
        <w:t>,</w:t>
      </w:r>
      <w:r w:rsidR="00557F8D" w:rsidRPr="00C43C7B">
        <w:rPr>
          <w:rFonts w:ascii="Lato" w:hAnsi="Lato"/>
        </w:rPr>
        <w:t xml:space="preserve"> de Arturo Babel</w:t>
      </w:r>
      <w:r w:rsidR="00D146F0">
        <w:rPr>
          <w:rFonts w:ascii="Lato" w:hAnsi="Lato"/>
        </w:rPr>
        <w:t xml:space="preserve"> (24 de mayo)</w:t>
      </w:r>
      <w:r w:rsidR="00557F8D" w:rsidRPr="00C43C7B">
        <w:rPr>
          <w:rFonts w:ascii="Lato" w:hAnsi="Lato"/>
        </w:rPr>
        <w:t>, invita a imaginar otras formas de ciudad, convivencia y vida común desde la infancia. La propuesta utiliza la utopía como marco cultural para formular deseos, preguntas e ideas sobre los lugares que habitamos y los futuros que podemos imaginar.</w:t>
      </w:r>
    </w:p>
    <w:p w14:paraId="67792634" w14:textId="77777777" w:rsidR="00D146F0" w:rsidRPr="00D146F0" w:rsidRDefault="00D146F0" w:rsidP="009C6D68">
      <w:pPr>
        <w:rPr>
          <w:rFonts w:ascii="Lato" w:hAnsi="Lato"/>
        </w:rPr>
      </w:pPr>
    </w:p>
    <w:p w14:paraId="15506142" w14:textId="7C92A249" w:rsidR="00557F8D" w:rsidRPr="00C43C7B" w:rsidRDefault="00D146F0" w:rsidP="009C6D68">
      <w:pPr>
        <w:rPr>
          <w:rFonts w:ascii="Lato" w:hAnsi="Lato"/>
        </w:rPr>
      </w:pPr>
      <w:r w:rsidRPr="00D146F0">
        <w:rPr>
          <w:rFonts w:ascii="Lato" w:hAnsi="Lato"/>
        </w:rPr>
        <w:t>Dentro del ciclo</w:t>
      </w:r>
      <w:r>
        <w:rPr>
          <w:rFonts w:ascii="Lato" w:hAnsi="Lato"/>
          <w:i/>
          <w:iCs/>
        </w:rPr>
        <w:t xml:space="preserve"> ‘</w:t>
      </w:r>
      <w:r w:rsidR="00557F8D" w:rsidRPr="00D146F0">
        <w:rPr>
          <w:rFonts w:ascii="Lato" w:hAnsi="Lato"/>
        </w:rPr>
        <w:t>Pequeñas criaturas infinitas</w:t>
      </w:r>
      <w:r>
        <w:rPr>
          <w:rFonts w:ascii="Lato" w:hAnsi="Lato"/>
        </w:rPr>
        <w:t>’</w:t>
      </w:r>
      <w:r w:rsidRPr="00D146F0">
        <w:rPr>
          <w:rFonts w:ascii="Lato" w:hAnsi="Lato"/>
        </w:rPr>
        <w:t>,</w:t>
      </w:r>
      <w:r>
        <w:rPr>
          <w:rFonts w:ascii="Lato" w:hAnsi="Lato"/>
        </w:rPr>
        <w:t xml:space="preserve"> que </w:t>
      </w:r>
      <w:r w:rsidR="00557F8D" w:rsidRPr="00C43C7B">
        <w:rPr>
          <w:rFonts w:ascii="Lato" w:hAnsi="Lato"/>
        </w:rPr>
        <w:t>propone una experiencia de observación, invención y creación de pequeños seres imaginarios</w:t>
      </w:r>
      <w:r>
        <w:rPr>
          <w:rFonts w:ascii="Lato" w:hAnsi="Lato"/>
        </w:rPr>
        <w:t xml:space="preserve">, el 16 de mayo llega </w:t>
      </w:r>
      <w:r w:rsidR="009C6D68">
        <w:rPr>
          <w:rFonts w:ascii="Lato" w:hAnsi="Lato"/>
        </w:rPr>
        <w:t>‘</w:t>
      </w:r>
      <w:r w:rsidRPr="009C6D68">
        <w:rPr>
          <w:rFonts w:ascii="Lato" w:hAnsi="Lato"/>
        </w:rPr>
        <w:t>Pequeñas criaturas del parque</w:t>
      </w:r>
      <w:r w:rsidR="009C6D68">
        <w:rPr>
          <w:rFonts w:ascii="Lato" w:hAnsi="Lato"/>
        </w:rPr>
        <w:t>’</w:t>
      </w:r>
      <w:r>
        <w:rPr>
          <w:rFonts w:ascii="Lato" w:hAnsi="Lato"/>
          <w:i/>
          <w:iCs/>
        </w:rPr>
        <w:t xml:space="preserve">, </w:t>
      </w:r>
      <w:r w:rsidRPr="00D146F0">
        <w:rPr>
          <w:rFonts w:ascii="Lato" w:hAnsi="Lato"/>
        </w:rPr>
        <w:t>reflexionando sobre los elementos del parque de la Quinta de los Mol</w:t>
      </w:r>
      <w:r>
        <w:rPr>
          <w:rFonts w:ascii="Lato" w:hAnsi="Lato"/>
        </w:rPr>
        <w:t>i</w:t>
      </w:r>
      <w:r w:rsidRPr="00D146F0">
        <w:rPr>
          <w:rFonts w:ascii="Lato" w:hAnsi="Lato"/>
        </w:rPr>
        <w:t>n</w:t>
      </w:r>
      <w:r>
        <w:rPr>
          <w:rFonts w:ascii="Lato" w:hAnsi="Lato"/>
        </w:rPr>
        <w:t>os.</w:t>
      </w:r>
      <w:r w:rsidR="00557F8D" w:rsidRPr="00C43C7B">
        <w:rPr>
          <w:rFonts w:ascii="Lato" w:hAnsi="Lato"/>
        </w:rPr>
        <w:t xml:space="preserve"> A través del juego con materiales, formas y relatos, la actividad abre un espacio para construir mundos propios y activar la imaginación desde lo diminuto</w:t>
      </w:r>
      <w:r w:rsidR="00A84DA5">
        <w:rPr>
          <w:rFonts w:ascii="Lato" w:hAnsi="Lato"/>
        </w:rPr>
        <w:t>.</w:t>
      </w:r>
    </w:p>
    <w:p w14:paraId="7240C471" w14:textId="77777777" w:rsidR="00CF1561" w:rsidRPr="00C43C7B" w:rsidRDefault="00CF1561" w:rsidP="009C6D68">
      <w:pPr>
        <w:rPr>
          <w:rFonts w:ascii="Lato" w:hAnsi="Lato"/>
        </w:rPr>
      </w:pPr>
    </w:p>
    <w:p w14:paraId="47AFD307" w14:textId="52E31498" w:rsidR="00557F8D" w:rsidRPr="00C43C7B" w:rsidRDefault="00A84DA5" w:rsidP="009C6D68">
      <w:pPr>
        <w:rPr>
          <w:rFonts w:ascii="Lato" w:hAnsi="Lato"/>
        </w:rPr>
      </w:pPr>
      <w:r w:rsidRPr="00A84DA5">
        <w:rPr>
          <w:rFonts w:ascii="Lato" w:hAnsi="Lato"/>
        </w:rPr>
        <w:t xml:space="preserve">El ciclo </w:t>
      </w:r>
      <w:r>
        <w:rPr>
          <w:rFonts w:ascii="Lato" w:hAnsi="Lato"/>
        </w:rPr>
        <w:t>‘</w:t>
      </w:r>
      <w:proofErr w:type="spellStart"/>
      <w:r w:rsidR="00557F8D" w:rsidRPr="00A84DA5">
        <w:rPr>
          <w:rFonts w:ascii="Lato" w:hAnsi="Lato"/>
        </w:rPr>
        <w:t>Fanzinética</w:t>
      </w:r>
      <w:proofErr w:type="spellEnd"/>
      <w:r>
        <w:rPr>
          <w:rFonts w:ascii="Lato" w:hAnsi="Lato"/>
        </w:rPr>
        <w:t>’</w:t>
      </w:r>
      <w:r w:rsidR="00557F8D" w:rsidRPr="00D146F0">
        <w:rPr>
          <w:rFonts w:ascii="Lato" w:hAnsi="Lato"/>
          <w:i/>
          <w:iCs/>
        </w:rPr>
        <w:t>,</w:t>
      </w:r>
      <w:r w:rsidR="00557F8D" w:rsidRPr="00C43C7B">
        <w:rPr>
          <w:rFonts w:ascii="Lato" w:hAnsi="Lato"/>
        </w:rPr>
        <w:t xml:space="preserve"> de Colectivo HUL, traslada los valores del fanzine y la autoedición al ámbito educativo. A través de escritura, dibujo, collage, edición y trabajo colectivo, la propuesta convierte la publicación independiente en una herramienta para contar, compartir y hacer circular ideas propias.</w:t>
      </w:r>
    </w:p>
    <w:p w14:paraId="260FDC9B" w14:textId="77777777" w:rsidR="00CF1561" w:rsidRPr="00C43C7B" w:rsidRDefault="00CF1561" w:rsidP="009C6D68">
      <w:pPr>
        <w:rPr>
          <w:rFonts w:ascii="Lato" w:hAnsi="Lato"/>
        </w:rPr>
      </w:pPr>
    </w:p>
    <w:p w14:paraId="3F3F9A45" w14:textId="39BD165E" w:rsidR="00557F8D" w:rsidRPr="00C43C7B" w:rsidRDefault="00557F8D" w:rsidP="009C6D68">
      <w:pPr>
        <w:spacing w:after="80"/>
        <w:rPr>
          <w:rFonts w:ascii="Lato" w:hAnsi="Lato"/>
          <w:b/>
          <w:bCs/>
        </w:rPr>
      </w:pPr>
      <w:r w:rsidRPr="00C43C7B">
        <w:rPr>
          <w:rFonts w:ascii="Lato" w:hAnsi="Lato"/>
          <w:b/>
          <w:bCs/>
        </w:rPr>
        <w:t>Formación docente y avance de la programación escolar</w:t>
      </w:r>
    </w:p>
    <w:p w14:paraId="6E9D08FD" w14:textId="6CAF0E52" w:rsidR="00557F8D" w:rsidRDefault="00557F8D" w:rsidP="009C6D68">
      <w:pPr>
        <w:rPr>
          <w:rFonts w:ascii="Lato" w:hAnsi="Lato"/>
        </w:rPr>
      </w:pPr>
      <w:r w:rsidRPr="00C43C7B">
        <w:rPr>
          <w:rFonts w:ascii="Lato" w:hAnsi="Lato"/>
        </w:rPr>
        <w:t xml:space="preserve">El </w:t>
      </w:r>
      <w:r w:rsidR="00A84DA5">
        <w:rPr>
          <w:rFonts w:ascii="Lato" w:hAnsi="Lato"/>
        </w:rPr>
        <w:t>evento</w:t>
      </w:r>
      <w:r w:rsidRPr="00C43C7B">
        <w:rPr>
          <w:rFonts w:ascii="Lato" w:hAnsi="Lato"/>
        </w:rPr>
        <w:t xml:space="preserve"> servirá también para presentar las próximas líneas de trabajo de Espacio Abierto con centros educativos durante el curso 2026-2027. Entre ellas se incluyen nuevas sesiones de formación al profesorado, recursos pedagógicos vinculados a proyectos artísticos y un avance de la programación escolar del próximo curso</w:t>
      </w:r>
      <w:r w:rsidR="00A84DA5">
        <w:rPr>
          <w:rFonts w:ascii="Lato" w:hAnsi="Lato"/>
        </w:rPr>
        <w:t>.</w:t>
      </w:r>
    </w:p>
    <w:p w14:paraId="0198B853" w14:textId="77777777" w:rsidR="00D4510A" w:rsidRPr="00C43C7B" w:rsidRDefault="00D4510A" w:rsidP="009C6D68">
      <w:pPr>
        <w:rPr>
          <w:rFonts w:ascii="Lato" w:hAnsi="Lato"/>
        </w:rPr>
      </w:pPr>
    </w:p>
    <w:p w14:paraId="26CD4EC0" w14:textId="3FDCFE4B" w:rsidR="00557F8D" w:rsidRDefault="00A84DA5" w:rsidP="009C6D68">
      <w:pPr>
        <w:rPr>
          <w:rFonts w:ascii="Lato" w:hAnsi="Lato"/>
        </w:rPr>
      </w:pPr>
      <w:r>
        <w:rPr>
          <w:rFonts w:ascii="Lato" w:hAnsi="Lato"/>
        </w:rPr>
        <w:t>Habrá f</w:t>
      </w:r>
      <w:r w:rsidR="00557F8D" w:rsidRPr="00C43C7B">
        <w:rPr>
          <w:rFonts w:ascii="Lato" w:hAnsi="Lato"/>
        </w:rPr>
        <w:t>unciones de teatro, danza, música y artes escénicas dirigidas a centros educativos de diferentes cursos</w:t>
      </w:r>
      <w:r>
        <w:rPr>
          <w:rFonts w:ascii="Lato" w:hAnsi="Lato"/>
        </w:rPr>
        <w:t>; esc</w:t>
      </w:r>
      <w:r w:rsidR="00557F8D" w:rsidRPr="00C43C7B">
        <w:rPr>
          <w:rFonts w:ascii="Lato" w:hAnsi="Lato"/>
        </w:rPr>
        <w:t>enografías jugables</w:t>
      </w:r>
      <w:r w:rsidR="009C6D68">
        <w:rPr>
          <w:rFonts w:ascii="Lato" w:hAnsi="Lato"/>
        </w:rPr>
        <w:t>;</w:t>
      </w:r>
      <w:r w:rsidR="00557F8D" w:rsidRPr="00C43C7B">
        <w:rPr>
          <w:rFonts w:ascii="Lato" w:hAnsi="Lato"/>
        </w:rPr>
        <w:t xml:space="preserve"> </w:t>
      </w:r>
      <w:r w:rsidR="00D4510A">
        <w:rPr>
          <w:rFonts w:ascii="Lato" w:hAnsi="Lato"/>
        </w:rPr>
        <w:t>i</w:t>
      </w:r>
      <w:r w:rsidR="00557F8D" w:rsidRPr="00C43C7B">
        <w:rPr>
          <w:rFonts w:ascii="Lato" w:hAnsi="Lato"/>
        </w:rPr>
        <w:t xml:space="preserve">nstalaciones y ambientes de juego en la </w:t>
      </w:r>
      <w:proofErr w:type="spellStart"/>
      <w:r w:rsidR="00557F8D" w:rsidRPr="00C43C7B">
        <w:rPr>
          <w:rFonts w:ascii="Lato" w:hAnsi="Lato"/>
        </w:rPr>
        <w:t>Urbanoteca</w:t>
      </w:r>
      <w:proofErr w:type="spellEnd"/>
      <w:r w:rsidR="00557F8D" w:rsidRPr="00C43C7B">
        <w:rPr>
          <w:rFonts w:ascii="Lato" w:hAnsi="Lato"/>
        </w:rPr>
        <w:t xml:space="preserve"> vinculados a procesos artísticos y de mediación cultural</w:t>
      </w:r>
      <w:r>
        <w:rPr>
          <w:rFonts w:ascii="Lato" w:hAnsi="Lato"/>
        </w:rPr>
        <w:t xml:space="preserve">; </w:t>
      </w:r>
      <w:r w:rsidR="00D4510A">
        <w:rPr>
          <w:rFonts w:ascii="Lato" w:hAnsi="Lato"/>
        </w:rPr>
        <w:t>c</w:t>
      </w:r>
      <w:r w:rsidR="00557F8D" w:rsidRPr="00C43C7B">
        <w:rPr>
          <w:rFonts w:ascii="Lato" w:hAnsi="Lato"/>
        </w:rPr>
        <w:t>uadernos de campo</w:t>
      </w:r>
      <w:r w:rsidR="009C6D68">
        <w:rPr>
          <w:rFonts w:ascii="Lato" w:hAnsi="Lato"/>
        </w:rPr>
        <w:t xml:space="preserve">; </w:t>
      </w:r>
      <w:r w:rsidR="00D4510A">
        <w:rPr>
          <w:rFonts w:ascii="Lato" w:hAnsi="Lato"/>
        </w:rPr>
        <w:t>p</w:t>
      </w:r>
      <w:r w:rsidR="00557F8D" w:rsidRPr="00C43C7B">
        <w:rPr>
          <w:rFonts w:ascii="Lato" w:hAnsi="Lato"/>
        </w:rPr>
        <w:t>ropuestas de observación, registro y deriva por el parque de la Quinta de los Molinos</w:t>
      </w:r>
      <w:r>
        <w:rPr>
          <w:rFonts w:ascii="Lato" w:hAnsi="Lato"/>
        </w:rPr>
        <w:t>; un p</w:t>
      </w:r>
      <w:r w:rsidR="00557F8D" w:rsidRPr="00C43C7B">
        <w:rPr>
          <w:rFonts w:ascii="Lato" w:hAnsi="Lato"/>
        </w:rPr>
        <w:t>rograma de mediación en torno al cine para trabajar la mirada, la escucha, la percepción y las formas de compartir la experiencia audiovisual</w:t>
      </w:r>
      <w:r>
        <w:rPr>
          <w:rFonts w:ascii="Lato" w:hAnsi="Lato"/>
        </w:rPr>
        <w:t>; ac</w:t>
      </w:r>
      <w:r w:rsidR="00557F8D" w:rsidRPr="00C43C7B">
        <w:rPr>
          <w:rFonts w:ascii="Lato" w:hAnsi="Lato"/>
        </w:rPr>
        <w:t>tividades de creación sonora</w:t>
      </w:r>
      <w:r>
        <w:rPr>
          <w:rFonts w:ascii="Lato" w:hAnsi="Lato"/>
        </w:rPr>
        <w:t xml:space="preserve"> y p</w:t>
      </w:r>
      <w:r w:rsidR="00557F8D" w:rsidRPr="00C43C7B">
        <w:rPr>
          <w:rFonts w:ascii="Lato" w:hAnsi="Lato"/>
        </w:rPr>
        <w:t>ropuestas para primer y segundo ciclo de infantil que trabajan desde el juego libre, la exploración material, el cuerpo, la calma y el acompañamiento consciente y respetuoso</w:t>
      </w:r>
      <w:r>
        <w:rPr>
          <w:rFonts w:ascii="Lato" w:hAnsi="Lato"/>
        </w:rPr>
        <w:t>.</w:t>
      </w:r>
    </w:p>
    <w:p w14:paraId="375E2E56" w14:textId="77777777" w:rsidR="00A84DA5" w:rsidRPr="00C43C7B" w:rsidRDefault="00A84DA5" w:rsidP="009C6D68">
      <w:pPr>
        <w:rPr>
          <w:rFonts w:ascii="Lato" w:hAnsi="Lato"/>
        </w:rPr>
      </w:pPr>
    </w:p>
    <w:p w14:paraId="5F39617F" w14:textId="1C1461A9" w:rsidR="00A84DA5" w:rsidRPr="00C43C7B" w:rsidRDefault="00A84DA5" w:rsidP="009C6D68">
      <w:pPr>
        <w:rPr>
          <w:rFonts w:ascii="Lato" w:hAnsi="Lato"/>
        </w:rPr>
      </w:pPr>
      <w:r>
        <w:rPr>
          <w:rFonts w:ascii="Lato" w:hAnsi="Lato"/>
        </w:rPr>
        <w:t>En el apartado de f</w:t>
      </w:r>
      <w:r w:rsidRPr="00C43C7B">
        <w:rPr>
          <w:rFonts w:ascii="Lato" w:hAnsi="Lato"/>
        </w:rPr>
        <w:t>ormación docente</w:t>
      </w:r>
      <w:r>
        <w:rPr>
          <w:rFonts w:ascii="Lato" w:hAnsi="Lato"/>
        </w:rPr>
        <w:t xml:space="preserve">, el día </w:t>
      </w:r>
      <w:r w:rsidR="008A4F2A">
        <w:rPr>
          <w:rFonts w:ascii="Lato" w:hAnsi="Lato"/>
        </w:rPr>
        <w:t>5</w:t>
      </w:r>
      <w:r>
        <w:rPr>
          <w:rFonts w:ascii="Lato" w:hAnsi="Lato"/>
        </w:rPr>
        <w:t xml:space="preserve"> de junio</w:t>
      </w:r>
      <w:r w:rsidR="008A4F2A">
        <w:rPr>
          <w:rFonts w:ascii="Lato" w:hAnsi="Lato"/>
        </w:rPr>
        <w:t xml:space="preserve"> </w:t>
      </w:r>
      <w:r>
        <w:rPr>
          <w:rFonts w:ascii="Lato" w:hAnsi="Lato"/>
        </w:rPr>
        <w:t xml:space="preserve">vuelve la </w:t>
      </w:r>
      <w:r w:rsidRPr="00C43C7B">
        <w:rPr>
          <w:rFonts w:ascii="Lato" w:hAnsi="Lato"/>
        </w:rPr>
        <w:t>Escuela de Biodiseñ</w:t>
      </w:r>
      <w:r>
        <w:rPr>
          <w:rFonts w:ascii="Lato" w:hAnsi="Lato"/>
        </w:rPr>
        <w:t>o: una s</w:t>
      </w:r>
      <w:r w:rsidRPr="00C43C7B">
        <w:rPr>
          <w:rFonts w:ascii="Lato" w:hAnsi="Lato"/>
        </w:rPr>
        <w:t xml:space="preserve">esión de formación para profesorado vinculada a la observación de la naturaleza, el diseño </w:t>
      </w:r>
      <w:proofErr w:type="spellStart"/>
      <w:r w:rsidRPr="00C43C7B">
        <w:rPr>
          <w:rFonts w:ascii="Lato" w:hAnsi="Lato"/>
        </w:rPr>
        <w:t>bioinspirado</w:t>
      </w:r>
      <w:proofErr w:type="spellEnd"/>
      <w:r w:rsidRPr="00C43C7B">
        <w:rPr>
          <w:rFonts w:ascii="Lato" w:hAnsi="Lato"/>
        </w:rPr>
        <w:t xml:space="preserve"> y la creación artística en contextos educativos.</w:t>
      </w:r>
      <w:r w:rsidR="00D4510A">
        <w:rPr>
          <w:rFonts w:ascii="Lato" w:hAnsi="Lato"/>
        </w:rPr>
        <w:t xml:space="preserve"> </w:t>
      </w:r>
      <w:r w:rsidR="009C6D68">
        <w:rPr>
          <w:rFonts w:ascii="Lato" w:hAnsi="Lato"/>
        </w:rPr>
        <w:t>/</w:t>
      </w:r>
    </w:p>
    <w:p w14:paraId="7B50F3A3" w14:textId="7E3DD365" w:rsidR="00087806" w:rsidRPr="00C43C7B" w:rsidRDefault="00087806" w:rsidP="00C43C7B">
      <w:pPr>
        <w:jc w:val="both"/>
        <w:rPr>
          <w:rFonts w:ascii="Lato" w:hAnsi="Lato" w:cs="Times New Roman"/>
          <w:color w:val="000000"/>
          <w:lang w:eastAsia="es-ES_tradnl"/>
        </w:rPr>
      </w:pPr>
    </w:p>
    <w:sectPr w:rsidR="00087806" w:rsidRPr="00C43C7B" w:rsidSect="002C14F5">
      <w:headerReference w:type="default" r:id="rId7"/>
      <w:footerReference w:type="default" r:id="rId8"/>
      <w:pgSz w:w="11900" w:h="16840"/>
      <w:pgMar w:top="1985" w:right="141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D507F" w14:textId="77777777" w:rsidR="009C4046" w:rsidRDefault="009C4046" w:rsidP="00F8775E">
      <w:r>
        <w:separator/>
      </w:r>
    </w:p>
  </w:endnote>
  <w:endnote w:type="continuationSeparator" w:id="0">
    <w:p w14:paraId="55B612B4" w14:textId="77777777" w:rsidR="009C4046" w:rsidRDefault="009C4046" w:rsidP="00F8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4C294" w14:textId="27A52BD7" w:rsidR="002F38A5" w:rsidRDefault="003418D4" w:rsidP="002C14F5">
    <w:pPr>
      <w:pStyle w:val="Piedepgina"/>
    </w:pPr>
    <w:r w:rsidRPr="00E90D0D">
      <w:rPr>
        <w:noProof/>
        <w:lang w:val="es-ES" w:eastAsia="es-ES"/>
      </w:rPr>
      <w:drawing>
        <wp:anchor distT="0" distB="0" distL="114300" distR="114300" simplePos="0" relativeHeight="251657216" behindDoc="0" locked="1" layoutInCell="1" allowOverlap="0" wp14:anchorId="4269DB75" wp14:editId="36390B69">
          <wp:simplePos x="0" y="0"/>
          <wp:positionH relativeFrom="page">
            <wp:posOffset>1055370</wp:posOffset>
          </wp:positionH>
          <wp:positionV relativeFrom="paragraph">
            <wp:posOffset>-836930</wp:posOffset>
          </wp:positionV>
          <wp:extent cx="5457825" cy="1382395"/>
          <wp:effectExtent l="0" t="0" r="3175" b="0"/>
          <wp:wrapSquare wrapText="bothSides"/>
          <wp:docPr id="598434843" name="Imagen 598434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57825" cy="1382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09CFF" w14:textId="77777777" w:rsidR="009C4046" w:rsidRDefault="009C4046" w:rsidP="00F8775E">
      <w:r>
        <w:separator/>
      </w:r>
    </w:p>
  </w:footnote>
  <w:footnote w:type="continuationSeparator" w:id="0">
    <w:p w14:paraId="179C5123" w14:textId="77777777" w:rsidR="009C4046" w:rsidRDefault="009C4046" w:rsidP="00F8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B71D" w14:textId="0E59748D" w:rsidR="00E90D0D" w:rsidRDefault="00286CEA" w:rsidP="002C14F5">
    <w:pPr>
      <w:pStyle w:val="Encabezado"/>
      <w:tabs>
        <w:tab w:val="clear" w:pos="4252"/>
        <w:tab w:val="clear" w:pos="8504"/>
        <w:tab w:val="center" w:pos="3544"/>
      </w:tabs>
    </w:pPr>
    <w:r w:rsidRPr="00BA00CB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8D8EB97" wp14:editId="6226DC61">
          <wp:simplePos x="0" y="0"/>
          <wp:positionH relativeFrom="column">
            <wp:posOffset>-1080135</wp:posOffset>
          </wp:positionH>
          <wp:positionV relativeFrom="paragraph">
            <wp:posOffset>1174</wp:posOffset>
          </wp:positionV>
          <wp:extent cx="7555043" cy="926921"/>
          <wp:effectExtent l="0" t="0" r="0" b="635"/>
          <wp:wrapNone/>
          <wp:docPr id="1088720526" name="Imagen 10887205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043" cy="926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81A">
      <w:tab/>
    </w:r>
  </w:p>
  <w:p w14:paraId="52C73A21" w14:textId="5E6B7B77" w:rsidR="00FB7B3B" w:rsidRDefault="00537511" w:rsidP="00537511">
    <w:pPr>
      <w:pStyle w:val="Encabezado"/>
      <w:tabs>
        <w:tab w:val="clear" w:pos="8504"/>
        <w:tab w:val="left" w:pos="4252"/>
      </w:tabs>
      <w:ind w:left="-1701"/>
    </w:pPr>
    <w:r>
      <w:tab/>
    </w:r>
  </w:p>
  <w:p w14:paraId="69C771BE" w14:textId="5C6C7359" w:rsidR="00F8775E" w:rsidRDefault="00537511" w:rsidP="00537511">
    <w:pPr>
      <w:pStyle w:val="Encabezado"/>
      <w:tabs>
        <w:tab w:val="clear" w:pos="4252"/>
        <w:tab w:val="clear" w:pos="8504"/>
        <w:tab w:val="left" w:pos="940"/>
      </w:tabs>
      <w:ind w:left="-1701" w:firstLine="425"/>
    </w:pPr>
    <w:r>
      <w:tab/>
    </w:r>
  </w:p>
  <w:p w14:paraId="790D2997" w14:textId="2A6CD50E" w:rsidR="00040280" w:rsidRDefault="00040280" w:rsidP="006D2A36">
    <w:pPr>
      <w:pStyle w:val="Encabezado"/>
      <w:tabs>
        <w:tab w:val="clear" w:pos="8504"/>
      </w:tabs>
      <w:ind w:right="-9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17D9"/>
    <w:multiLevelType w:val="hybridMultilevel"/>
    <w:tmpl w:val="F9942E46"/>
    <w:numStyleLink w:val="Estiloimportado1"/>
  </w:abstractNum>
  <w:abstractNum w:abstractNumId="1" w15:restartNumberingAfterBreak="0">
    <w:nsid w:val="23ED6F86"/>
    <w:multiLevelType w:val="hybridMultilevel"/>
    <w:tmpl w:val="8F44B5A6"/>
    <w:styleLink w:val="ImportedStyle1"/>
    <w:lvl w:ilvl="0" w:tplc="2B0E0F3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1E9E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0C0B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007C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407E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94F52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1A13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F4335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58D75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3F17C58"/>
    <w:multiLevelType w:val="hybridMultilevel"/>
    <w:tmpl w:val="188E672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23D79"/>
    <w:multiLevelType w:val="hybridMultilevel"/>
    <w:tmpl w:val="CC72C3E0"/>
    <w:lvl w:ilvl="0" w:tplc="E7EE3E28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  <w:lang w:val="es-ES"/>
      </w:rPr>
    </w:lvl>
    <w:lvl w:ilvl="1" w:tplc="0C0A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4CCC7692"/>
    <w:multiLevelType w:val="hybridMultilevel"/>
    <w:tmpl w:val="0D46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553A4"/>
    <w:multiLevelType w:val="hybridMultilevel"/>
    <w:tmpl w:val="F9942E46"/>
    <w:styleLink w:val="Estiloimportado1"/>
    <w:lvl w:ilvl="0" w:tplc="79E85BD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CEC31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50DC2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6844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D8D3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6679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5C6E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AC677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6E8A9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D482A26"/>
    <w:multiLevelType w:val="hybridMultilevel"/>
    <w:tmpl w:val="8F44B5A6"/>
    <w:numStyleLink w:val="ImportedStyle1"/>
  </w:abstractNum>
  <w:num w:numId="1" w16cid:durableId="1499928357">
    <w:abstractNumId w:val="4"/>
  </w:num>
  <w:num w:numId="2" w16cid:durableId="1577320784">
    <w:abstractNumId w:val="5"/>
  </w:num>
  <w:num w:numId="3" w16cid:durableId="871572154">
    <w:abstractNumId w:val="0"/>
  </w:num>
  <w:num w:numId="4" w16cid:durableId="903562926">
    <w:abstractNumId w:val="3"/>
  </w:num>
  <w:num w:numId="5" w16cid:durableId="168108341">
    <w:abstractNumId w:val="2"/>
  </w:num>
  <w:num w:numId="6" w16cid:durableId="2079326979">
    <w:abstractNumId w:val="1"/>
  </w:num>
  <w:num w:numId="7" w16cid:durableId="7232118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5E"/>
    <w:rsid w:val="00014ED9"/>
    <w:rsid w:val="0002406C"/>
    <w:rsid w:val="000243B1"/>
    <w:rsid w:val="00024FA2"/>
    <w:rsid w:val="0003089E"/>
    <w:rsid w:val="00034CE4"/>
    <w:rsid w:val="00040280"/>
    <w:rsid w:val="000403D7"/>
    <w:rsid w:val="00063BF5"/>
    <w:rsid w:val="000701A3"/>
    <w:rsid w:val="00087806"/>
    <w:rsid w:val="00087F5B"/>
    <w:rsid w:val="00090302"/>
    <w:rsid w:val="000A57E7"/>
    <w:rsid w:val="000B07C9"/>
    <w:rsid w:val="000B5F72"/>
    <w:rsid w:val="000C06A6"/>
    <w:rsid w:val="000C308D"/>
    <w:rsid w:val="000C4AA5"/>
    <w:rsid w:val="000C7142"/>
    <w:rsid w:val="00103C82"/>
    <w:rsid w:val="00134128"/>
    <w:rsid w:val="00135BDC"/>
    <w:rsid w:val="00141EAD"/>
    <w:rsid w:val="001447D6"/>
    <w:rsid w:val="00187B6B"/>
    <w:rsid w:val="001A3FF9"/>
    <w:rsid w:val="001A4F45"/>
    <w:rsid w:val="001C0EA9"/>
    <w:rsid w:val="001C2B7A"/>
    <w:rsid w:val="001C6A57"/>
    <w:rsid w:val="001C725B"/>
    <w:rsid w:val="001F52E0"/>
    <w:rsid w:val="002164B0"/>
    <w:rsid w:val="00223B00"/>
    <w:rsid w:val="00226AFC"/>
    <w:rsid w:val="002275CF"/>
    <w:rsid w:val="00234DEC"/>
    <w:rsid w:val="00245B06"/>
    <w:rsid w:val="00246BAD"/>
    <w:rsid w:val="002470F7"/>
    <w:rsid w:val="00253D08"/>
    <w:rsid w:val="00254312"/>
    <w:rsid w:val="00265A2F"/>
    <w:rsid w:val="00272FF1"/>
    <w:rsid w:val="00281F04"/>
    <w:rsid w:val="0028495F"/>
    <w:rsid w:val="00286CEA"/>
    <w:rsid w:val="002912F0"/>
    <w:rsid w:val="00296E9B"/>
    <w:rsid w:val="002A06B0"/>
    <w:rsid w:val="002A5BF5"/>
    <w:rsid w:val="002B0FFE"/>
    <w:rsid w:val="002B2DCA"/>
    <w:rsid w:val="002B61B6"/>
    <w:rsid w:val="002C14F5"/>
    <w:rsid w:val="002D52DE"/>
    <w:rsid w:val="002E2CDB"/>
    <w:rsid w:val="002E3B31"/>
    <w:rsid w:val="002F095F"/>
    <w:rsid w:val="002F0AE3"/>
    <w:rsid w:val="002F0DDE"/>
    <w:rsid w:val="002F2CBA"/>
    <w:rsid w:val="002F38A5"/>
    <w:rsid w:val="002F5477"/>
    <w:rsid w:val="003113BA"/>
    <w:rsid w:val="003117FF"/>
    <w:rsid w:val="00313335"/>
    <w:rsid w:val="003164AC"/>
    <w:rsid w:val="00325F84"/>
    <w:rsid w:val="0033281A"/>
    <w:rsid w:val="00335DFA"/>
    <w:rsid w:val="003418D4"/>
    <w:rsid w:val="00346FC1"/>
    <w:rsid w:val="0035449A"/>
    <w:rsid w:val="0035639C"/>
    <w:rsid w:val="0036683E"/>
    <w:rsid w:val="00385CA9"/>
    <w:rsid w:val="00393AF1"/>
    <w:rsid w:val="003A038C"/>
    <w:rsid w:val="003A6EB2"/>
    <w:rsid w:val="003C0AFD"/>
    <w:rsid w:val="003C7D47"/>
    <w:rsid w:val="003F08FB"/>
    <w:rsid w:val="003F0E88"/>
    <w:rsid w:val="00411510"/>
    <w:rsid w:val="00411EC2"/>
    <w:rsid w:val="0041628A"/>
    <w:rsid w:val="00422F4A"/>
    <w:rsid w:val="00423CE0"/>
    <w:rsid w:val="00427EB7"/>
    <w:rsid w:val="00434448"/>
    <w:rsid w:val="00440E07"/>
    <w:rsid w:val="004424A2"/>
    <w:rsid w:val="0044271A"/>
    <w:rsid w:val="0045132E"/>
    <w:rsid w:val="00462BFD"/>
    <w:rsid w:val="00472A89"/>
    <w:rsid w:val="004B000A"/>
    <w:rsid w:val="004E03B6"/>
    <w:rsid w:val="004E4D21"/>
    <w:rsid w:val="004E5CE0"/>
    <w:rsid w:val="00515EBF"/>
    <w:rsid w:val="005163A0"/>
    <w:rsid w:val="00525B22"/>
    <w:rsid w:val="00537511"/>
    <w:rsid w:val="00555956"/>
    <w:rsid w:val="005578AB"/>
    <w:rsid w:val="00557F8D"/>
    <w:rsid w:val="00557FD5"/>
    <w:rsid w:val="00563A87"/>
    <w:rsid w:val="005665AB"/>
    <w:rsid w:val="005745FB"/>
    <w:rsid w:val="005768B3"/>
    <w:rsid w:val="00587CE2"/>
    <w:rsid w:val="005A56D0"/>
    <w:rsid w:val="005C027C"/>
    <w:rsid w:val="005C6B39"/>
    <w:rsid w:val="005E7858"/>
    <w:rsid w:val="005E786C"/>
    <w:rsid w:val="005F16E5"/>
    <w:rsid w:val="005F1B00"/>
    <w:rsid w:val="005F7780"/>
    <w:rsid w:val="00601068"/>
    <w:rsid w:val="00602629"/>
    <w:rsid w:val="0060456E"/>
    <w:rsid w:val="00631807"/>
    <w:rsid w:val="00650492"/>
    <w:rsid w:val="006518C3"/>
    <w:rsid w:val="00663BB1"/>
    <w:rsid w:val="00664335"/>
    <w:rsid w:val="0067653D"/>
    <w:rsid w:val="006802BB"/>
    <w:rsid w:val="006802EC"/>
    <w:rsid w:val="006B1C16"/>
    <w:rsid w:val="006B65E9"/>
    <w:rsid w:val="006D2A36"/>
    <w:rsid w:val="006E0690"/>
    <w:rsid w:val="006E4A0F"/>
    <w:rsid w:val="006E7944"/>
    <w:rsid w:val="006F270B"/>
    <w:rsid w:val="007014C1"/>
    <w:rsid w:val="00706EFF"/>
    <w:rsid w:val="00707E92"/>
    <w:rsid w:val="00732D32"/>
    <w:rsid w:val="00734698"/>
    <w:rsid w:val="00737D09"/>
    <w:rsid w:val="0074067D"/>
    <w:rsid w:val="00764DB0"/>
    <w:rsid w:val="00773203"/>
    <w:rsid w:val="00790C57"/>
    <w:rsid w:val="007B004F"/>
    <w:rsid w:val="007B592C"/>
    <w:rsid w:val="007D1C13"/>
    <w:rsid w:val="00801666"/>
    <w:rsid w:val="00810440"/>
    <w:rsid w:val="00811A19"/>
    <w:rsid w:val="00814287"/>
    <w:rsid w:val="008230A6"/>
    <w:rsid w:val="0083784F"/>
    <w:rsid w:val="008624D7"/>
    <w:rsid w:val="00864F9C"/>
    <w:rsid w:val="00886003"/>
    <w:rsid w:val="008909A2"/>
    <w:rsid w:val="00891B97"/>
    <w:rsid w:val="00893DD6"/>
    <w:rsid w:val="008A4F2A"/>
    <w:rsid w:val="008B46FE"/>
    <w:rsid w:val="008C63E2"/>
    <w:rsid w:val="008D2C7A"/>
    <w:rsid w:val="008E203A"/>
    <w:rsid w:val="008F1C5E"/>
    <w:rsid w:val="008F6742"/>
    <w:rsid w:val="009008BE"/>
    <w:rsid w:val="00902CB9"/>
    <w:rsid w:val="0091313C"/>
    <w:rsid w:val="0091520A"/>
    <w:rsid w:val="00915567"/>
    <w:rsid w:val="00933E70"/>
    <w:rsid w:val="00955C65"/>
    <w:rsid w:val="009602EB"/>
    <w:rsid w:val="00983816"/>
    <w:rsid w:val="00984F40"/>
    <w:rsid w:val="009865D6"/>
    <w:rsid w:val="009A1F4A"/>
    <w:rsid w:val="009B0F9C"/>
    <w:rsid w:val="009B4FF6"/>
    <w:rsid w:val="009B6496"/>
    <w:rsid w:val="009B652D"/>
    <w:rsid w:val="009B6AFF"/>
    <w:rsid w:val="009C4046"/>
    <w:rsid w:val="009C6D68"/>
    <w:rsid w:val="009F6B6C"/>
    <w:rsid w:val="00A15176"/>
    <w:rsid w:val="00A252ED"/>
    <w:rsid w:val="00A27BCF"/>
    <w:rsid w:val="00A27F06"/>
    <w:rsid w:val="00A30885"/>
    <w:rsid w:val="00A4177F"/>
    <w:rsid w:val="00A421B8"/>
    <w:rsid w:val="00A47070"/>
    <w:rsid w:val="00A609BC"/>
    <w:rsid w:val="00A70002"/>
    <w:rsid w:val="00A83263"/>
    <w:rsid w:val="00A83FD5"/>
    <w:rsid w:val="00A84DA5"/>
    <w:rsid w:val="00A87F3E"/>
    <w:rsid w:val="00A94F3D"/>
    <w:rsid w:val="00A9552E"/>
    <w:rsid w:val="00AA15AC"/>
    <w:rsid w:val="00AA252D"/>
    <w:rsid w:val="00AA411F"/>
    <w:rsid w:val="00AB701E"/>
    <w:rsid w:val="00AC3C22"/>
    <w:rsid w:val="00AC7A77"/>
    <w:rsid w:val="00AE1045"/>
    <w:rsid w:val="00AE216D"/>
    <w:rsid w:val="00B172C4"/>
    <w:rsid w:val="00B26D77"/>
    <w:rsid w:val="00B31FB3"/>
    <w:rsid w:val="00B45DB2"/>
    <w:rsid w:val="00B54964"/>
    <w:rsid w:val="00B55B86"/>
    <w:rsid w:val="00B60209"/>
    <w:rsid w:val="00B668B5"/>
    <w:rsid w:val="00B73885"/>
    <w:rsid w:val="00B773FC"/>
    <w:rsid w:val="00B86EB5"/>
    <w:rsid w:val="00BA00CB"/>
    <w:rsid w:val="00BA3D1C"/>
    <w:rsid w:val="00BA4DB4"/>
    <w:rsid w:val="00BA5381"/>
    <w:rsid w:val="00BA5AD6"/>
    <w:rsid w:val="00BA62DF"/>
    <w:rsid w:val="00BB12FE"/>
    <w:rsid w:val="00BB626C"/>
    <w:rsid w:val="00BC234B"/>
    <w:rsid w:val="00BC782D"/>
    <w:rsid w:val="00BD0D81"/>
    <w:rsid w:val="00BD2F87"/>
    <w:rsid w:val="00BE3BEC"/>
    <w:rsid w:val="00BE7B18"/>
    <w:rsid w:val="00C10C44"/>
    <w:rsid w:val="00C1359E"/>
    <w:rsid w:val="00C27EF4"/>
    <w:rsid w:val="00C32762"/>
    <w:rsid w:val="00C43C7B"/>
    <w:rsid w:val="00C47F27"/>
    <w:rsid w:val="00C62964"/>
    <w:rsid w:val="00C677F3"/>
    <w:rsid w:val="00C70A1A"/>
    <w:rsid w:val="00C7602D"/>
    <w:rsid w:val="00C76145"/>
    <w:rsid w:val="00C9745E"/>
    <w:rsid w:val="00C97F7B"/>
    <w:rsid w:val="00CA16D6"/>
    <w:rsid w:val="00CC0FE5"/>
    <w:rsid w:val="00CD3F2F"/>
    <w:rsid w:val="00CD43FF"/>
    <w:rsid w:val="00CE1C72"/>
    <w:rsid w:val="00CF1561"/>
    <w:rsid w:val="00D00905"/>
    <w:rsid w:val="00D01DB5"/>
    <w:rsid w:val="00D02A4A"/>
    <w:rsid w:val="00D1194F"/>
    <w:rsid w:val="00D146F0"/>
    <w:rsid w:val="00D23C6A"/>
    <w:rsid w:val="00D33CD6"/>
    <w:rsid w:val="00D44FDE"/>
    <w:rsid w:val="00D4510A"/>
    <w:rsid w:val="00D60FF8"/>
    <w:rsid w:val="00D75100"/>
    <w:rsid w:val="00D80D3F"/>
    <w:rsid w:val="00D93A97"/>
    <w:rsid w:val="00DA2A5C"/>
    <w:rsid w:val="00DA3D81"/>
    <w:rsid w:val="00DA614B"/>
    <w:rsid w:val="00DB73C6"/>
    <w:rsid w:val="00DC4D7F"/>
    <w:rsid w:val="00DD52CC"/>
    <w:rsid w:val="00DD6E30"/>
    <w:rsid w:val="00E24589"/>
    <w:rsid w:val="00E26596"/>
    <w:rsid w:val="00E338D6"/>
    <w:rsid w:val="00E60876"/>
    <w:rsid w:val="00E67006"/>
    <w:rsid w:val="00E86984"/>
    <w:rsid w:val="00E90D0D"/>
    <w:rsid w:val="00EA00AD"/>
    <w:rsid w:val="00EA464A"/>
    <w:rsid w:val="00EB03CF"/>
    <w:rsid w:val="00EB0EE7"/>
    <w:rsid w:val="00ED00C7"/>
    <w:rsid w:val="00ED44D8"/>
    <w:rsid w:val="00ED67AB"/>
    <w:rsid w:val="00ED6BED"/>
    <w:rsid w:val="00EE4AC1"/>
    <w:rsid w:val="00EE5177"/>
    <w:rsid w:val="00EF063C"/>
    <w:rsid w:val="00EF481C"/>
    <w:rsid w:val="00F20CDF"/>
    <w:rsid w:val="00F41F0B"/>
    <w:rsid w:val="00F61B8B"/>
    <w:rsid w:val="00F67794"/>
    <w:rsid w:val="00F75513"/>
    <w:rsid w:val="00F8204C"/>
    <w:rsid w:val="00F82960"/>
    <w:rsid w:val="00F8345B"/>
    <w:rsid w:val="00F83A66"/>
    <w:rsid w:val="00F8775E"/>
    <w:rsid w:val="00FA0078"/>
    <w:rsid w:val="00FB3876"/>
    <w:rsid w:val="00FB46E1"/>
    <w:rsid w:val="00FB7B3B"/>
    <w:rsid w:val="00FD2763"/>
    <w:rsid w:val="00FD6DE0"/>
    <w:rsid w:val="00FE4547"/>
    <w:rsid w:val="00FE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46DE"/>
  <w14:defaultImageDpi w14:val="32767"/>
  <w15:docId w15:val="{4FE2222D-6975-48FD-B361-E1B2828B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775E"/>
  </w:style>
  <w:style w:type="paragraph" w:styleId="Piedepgina">
    <w:name w:val="footer"/>
    <w:basedOn w:val="Normal"/>
    <w:link w:val="Piedepgina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75E"/>
  </w:style>
  <w:style w:type="character" w:styleId="Hipervnculo">
    <w:name w:val="Hyperlink"/>
    <w:basedOn w:val="Fuentedeprrafopredeter"/>
    <w:uiPriority w:val="99"/>
    <w:unhideWhenUsed/>
    <w:rsid w:val="00F8775E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F8775E"/>
  </w:style>
  <w:style w:type="paragraph" w:styleId="NormalWeb">
    <w:name w:val="Normal (Web)"/>
    <w:basedOn w:val="Normal"/>
    <w:unhideWhenUsed/>
    <w:rsid w:val="00814287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782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82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F38A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E03B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E03B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E03B6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790C57"/>
    <w:rPr>
      <w:color w:val="605E5C"/>
      <w:shd w:val="clear" w:color="auto" w:fill="E1DFDD"/>
    </w:rPr>
  </w:style>
  <w:style w:type="character" w:customStyle="1" w:styleId="Ninguno">
    <w:name w:val="Ninguno"/>
    <w:rsid w:val="005C6B39"/>
  </w:style>
  <w:style w:type="character" w:customStyle="1" w:styleId="NingunoA">
    <w:name w:val="Ninguno A"/>
    <w:basedOn w:val="Ninguno"/>
    <w:rsid w:val="005F1B00"/>
  </w:style>
  <w:style w:type="paragraph" w:customStyle="1" w:styleId="Cuerpo">
    <w:name w:val="Cuerpo"/>
    <w:rsid w:val="00FE46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s-ES" w:eastAsia="es-ES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1">
    <w:name w:val="Estilo importado 1"/>
    <w:rsid w:val="00FE4640"/>
    <w:pPr>
      <w:numPr>
        <w:numId w:val="2"/>
      </w:numPr>
    </w:pPr>
  </w:style>
  <w:style w:type="character" w:customStyle="1" w:styleId="Hyperlink0">
    <w:name w:val="Hyperlink.0"/>
    <w:basedOn w:val="Fuentedeprrafopredeter"/>
    <w:rsid w:val="0028495F"/>
    <w:rPr>
      <w:rFonts w:ascii="Lato" w:eastAsia="Lato" w:hAnsi="Lato" w:cs="Lato"/>
      <w:outline w:val="0"/>
      <w:color w:val="0000FF"/>
      <w:u w:val="single" w:color="0000FF"/>
    </w:rPr>
  </w:style>
  <w:style w:type="paragraph" w:customStyle="1" w:styleId="Body">
    <w:name w:val="Body"/>
    <w:rsid w:val="004424A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s-E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234DEC"/>
    <w:pPr>
      <w:numPr>
        <w:numId w:val="6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2B2DCA"/>
    <w:rPr>
      <w:color w:val="954F72" w:themeColor="followedHyperlink"/>
      <w:u w:val="single"/>
    </w:rPr>
  </w:style>
  <w:style w:type="character" w:styleId="nfasis">
    <w:name w:val="Emphasis"/>
    <w:uiPriority w:val="20"/>
    <w:qFormat/>
    <w:rsid w:val="00737D09"/>
    <w:rPr>
      <w:i/>
      <w:iCs/>
    </w:rPr>
  </w:style>
  <w:style w:type="character" w:customStyle="1" w:styleId="whitespace-normal">
    <w:name w:val="whitespace-normal"/>
    <w:basedOn w:val="Fuentedeprrafopredeter"/>
    <w:rsid w:val="00737D09"/>
  </w:style>
  <w:style w:type="character" w:styleId="Textoennegrita">
    <w:name w:val="Strong"/>
    <w:uiPriority w:val="22"/>
    <w:qFormat/>
    <w:rsid w:val="00737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1137</Words>
  <Characters>6258</Characters>
  <Application>Microsoft Office Word</Application>
  <DocSecurity>4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Taranilla Garcia, Oscar</cp:lastModifiedBy>
  <cp:revision>2</cp:revision>
  <cp:lastPrinted>2019-07-25T10:09:00Z</cp:lastPrinted>
  <dcterms:created xsi:type="dcterms:W3CDTF">2026-05-14T09:47:00Z</dcterms:created>
  <dcterms:modified xsi:type="dcterms:W3CDTF">2026-05-14T09:47:00Z</dcterms:modified>
</cp:coreProperties>
</file>