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2F844" w14:textId="47CDA7EF" w:rsidR="00F8775E" w:rsidRDefault="006D2A36" w:rsidP="007B004F">
      <w:pPr>
        <w:ind w:right="-567"/>
        <w:jc w:val="right"/>
        <w:rPr>
          <w:lang w:val="es-ES"/>
        </w:rPr>
      </w:pPr>
      <w:r w:rsidRPr="00814287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 xml:space="preserve">Madrid, </w:t>
      </w:r>
      <w:r w:rsidR="00DA49D7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>11</w:t>
      </w:r>
      <w:r w:rsidR="005F16E5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 xml:space="preserve"> de </w:t>
      </w:r>
      <w:r w:rsidR="00DA49D7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>junio</w:t>
      </w:r>
      <w:r w:rsidR="005F16E5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 xml:space="preserve"> de </w:t>
      </w:r>
      <w:r w:rsidR="005768B3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>202</w:t>
      </w:r>
      <w:r w:rsidR="004B7298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>6</w:t>
      </w:r>
    </w:p>
    <w:p w14:paraId="3B5C0423" w14:textId="77777777" w:rsidR="00814287" w:rsidRPr="00814287" w:rsidRDefault="00814287" w:rsidP="00814287">
      <w:pPr>
        <w:rPr>
          <w:rFonts w:ascii="Times New Roman" w:eastAsia="Times New Roman" w:hAnsi="Times New Roman" w:cs="Times New Roman"/>
          <w:vanish/>
          <w:lang w:eastAsia="es-ES_tradnl"/>
        </w:rPr>
      </w:pPr>
    </w:p>
    <w:p w14:paraId="38ECC95A" w14:textId="77777777" w:rsidR="00F8775E" w:rsidRDefault="00F8775E" w:rsidP="00040280">
      <w:pPr>
        <w:rPr>
          <w:lang w:val="es-ES"/>
        </w:rPr>
      </w:pPr>
    </w:p>
    <w:p w14:paraId="00EB6ABC" w14:textId="77777777" w:rsidR="00393AF1" w:rsidRPr="00664335" w:rsidRDefault="00393AF1" w:rsidP="00E60876">
      <w:pPr>
        <w:rPr>
          <w:rFonts w:ascii="Lato" w:hAnsi="Lato" w:cs="Times New Roman"/>
          <w:b/>
          <w:bCs/>
          <w:color w:val="000000"/>
          <w:lang w:eastAsia="es-ES_tradnl"/>
        </w:rPr>
      </w:pPr>
    </w:p>
    <w:p w14:paraId="51D74B10" w14:textId="0A13780D" w:rsidR="00393AF1" w:rsidRPr="00DA49D7" w:rsidRDefault="00DA49D7" w:rsidP="00E60876">
      <w:pPr>
        <w:rPr>
          <w:rFonts w:ascii="Lato" w:hAnsi="Lato" w:cs="Times New Roman"/>
          <w:b/>
          <w:bCs/>
          <w:color w:val="000000"/>
          <w:lang w:val="es-ES" w:eastAsia="es-ES_tradnl"/>
        </w:rPr>
      </w:pPr>
      <w:r w:rsidRPr="00DA49D7">
        <w:rPr>
          <w:rFonts w:ascii="Lato" w:hAnsi="Lato" w:cs="Times New Roman"/>
          <w:b/>
          <w:bCs/>
          <w:color w:val="000000"/>
          <w:lang w:eastAsia="es-ES_tradnl"/>
        </w:rPr>
        <w:t>De junio a septiembre, este centro del Área de Cultura, Turismo y Deporte acompaña el final de curso, el verano y la vuelta a las aulas</w:t>
      </w:r>
    </w:p>
    <w:p w14:paraId="5CE2B94B" w14:textId="77777777" w:rsidR="00393AF1" w:rsidRPr="00664335" w:rsidRDefault="00393AF1" w:rsidP="00E60876">
      <w:pPr>
        <w:rPr>
          <w:rFonts w:ascii="Lato" w:hAnsi="Lato" w:cs="Times New Roman"/>
          <w:b/>
          <w:bCs/>
          <w:color w:val="000000"/>
          <w:lang w:eastAsia="es-ES_tradnl"/>
        </w:rPr>
      </w:pPr>
    </w:p>
    <w:p w14:paraId="31A3CB5B" w14:textId="0E5B777A" w:rsidR="000C0E84" w:rsidRPr="009F2DE7" w:rsidRDefault="009F2DE7" w:rsidP="000C0E84">
      <w:pPr>
        <w:rPr>
          <w:rFonts w:ascii="Lato" w:hAnsi="Lato" w:cs="Times New Roman"/>
          <w:b/>
          <w:bCs/>
          <w:color w:val="165ABE"/>
          <w:sz w:val="40"/>
          <w:szCs w:val="40"/>
          <w:lang w:val="es-ES" w:eastAsia="es-ES_tradnl"/>
        </w:rPr>
      </w:pPr>
      <w:r w:rsidRPr="009F2DE7">
        <w:rPr>
          <w:rFonts w:ascii="Lato" w:hAnsi="Lato" w:cs="Times New Roman"/>
          <w:b/>
          <w:bCs/>
          <w:color w:val="165ABE"/>
          <w:sz w:val="40"/>
          <w:szCs w:val="40"/>
          <w:lang w:val="es-ES" w:eastAsia="es-ES_tradnl"/>
        </w:rPr>
        <w:t>Espacio Abierto presenta temporada con un banquete artístico, propuestas para habitar el centro en pijama y actividades sobre literatura</w:t>
      </w:r>
    </w:p>
    <w:p w14:paraId="3CA74420" w14:textId="77777777" w:rsidR="000C0E84" w:rsidRPr="00DE365D" w:rsidRDefault="000C0E84" w:rsidP="000C0E84">
      <w:pPr>
        <w:rPr>
          <w:rFonts w:ascii="Lato" w:hAnsi="Lato" w:cs="Times New Roman"/>
          <w:b/>
          <w:bCs/>
          <w:color w:val="165ABE"/>
          <w:lang w:val="es-ES" w:eastAsia="es-ES_tradnl"/>
        </w:rPr>
      </w:pPr>
    </w:p>
    <w:p w14:paraId="3E223A2D" w14:textId="1C2D2B71" w:rsidR="00D35457" w:rsidRPr="00D35457" w:rsidRDefault="00EF6610" w:rsidP="00D35457">
      <w:pPr>
        <w:pStyle w:val="Prrafodelista"/>
        <w:numPr>
          <w:ilvl w:val="0"/>
          <w:numId w:val="1"/>
        </w:numPr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</w:pPr>
      <w:r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‘</w:t>
      </w:r>
      <w:r w:rsidR="00D35457" w:rsidRPr="00EF6610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Jolgorio</w:t>
      </w:r>
      <w:r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’</w:t>
      </w:r>
      <w:r w:rsidR="00D35457" w:rsidRPr="00D35457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, la fiesta de fin de curso de Espacio </w:t>
      </w:r>
      <w:proofErr w:type="gramStart"/>
      <w:r w:rsidR="00D35457" w:rsidRPr="00D35457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>Abierto,</w:t>
      </w:r>
      <w:proofErr w:type="gramEnd"/>
      <w:r w:rsidR="00D35457" w:rsidRPr="00D35457">
        <w:rPr>
          <w:rFonts w:ascii="Lato" w:hAnsi="Lato" w:cs="Times New Roman"/>
          <w:b/>
          <w:bCs/>
          <w:color w:val="000000"/>
          <w:sz w:val="20"/>
          <w:szCs w:val="20"/>
          <w:lang w:val="es-ES" w:eastAsia="es-ES_tradnl"/>
        </w:rPr>
        <w:t xml:space="preserve"> celebrará el inicio del verano con un banquete artístico en el parque de la Quinta de los Molinos  </w:t>
      </w:r>
    </w:p>
    <w:p w14:paraId="6ECAEC65" w14:textId="77777777" w:rsidR="00DE365D" w:rsidRPr="00DE365D" w:rsidRDefault="00DE365D" w:rsidP="00DE365D">
      <w:pPr>
        <w:pStyle w:val="Prrafodelista"/>
        <w:numPr>
          <w:ilvl w:val="0"/>
          <w:numId w:val="1"/>
        </w:numPr>
        <w:rPr>
          <w:rFonts w:ascii="Lato" w:hAnsi="Lato" w:cs="Times New Roman"/>
          <w:b/>
          <w:bCs/>
          <w:color w:val="000000"/>
          <w:sz w:val="20"/>
          <w:szCs w:val="20"/>
          <w:lang w:eastAsia="es-ES_tradnl"/>
        </w:rPr>
      </w:pPr>
      <w:r w:rsidRPr="00DE365D">
        <w:rPr>
          <w:rFonts w:ascii="Lato" w:hAnsi="Lato" w:cs="Times New Roman"/>
          <w:b/>
          <w:bCs/>
          <w:color w:val="000000"/>
          <w:sz w:val="20"/>
          <w:szCs w:val="20"/>
          <w:lang w:eastAsia="es-ES_tradnl"/>
        </w:rPr>
        <w:t xml:space="preserve">En julio, el centro invitará a pasar el día en pijama con instalaciones textiles, conciertos de nanas, espacios de descanso, sesiones continuas de cine, escucha y creación gráfica  </w:t>
      </w:r>
    </w:p>
    <w:p w14:paraId="79DBD41A" w14:textId="77777777" w:rsidR="00DE365D" w:rsidRPr="00DE365D" w:rsidRDefault="00DE365D" w:rsidP="00DE365D">
      <w:pPr>
        <w:pStyle w:val="Prrafodelista"/>
        <w:numPr>
          <w:ilvl w:val="0"/>
          <w:numId w:val="1"/>
        </w:numPr>
        <w:rPr>
          <w:rFonts w:ascii="Lato" w:hAnsi="Lato" w:cs="Times New Roman"/>
          <w:b/>
          <w:bCs/>
          <w:color w:val="000000"/>
          <w:sz w:val="20"/>
          <w:szCs w:val="20"/>
          <w:lang w:eastAsia="es-ES_tradnl"/>
        </w:rPr>
      </w:pPr>
      <w:r w:rsidRPr="00DE365D">
        <w:rPr>
          <w:rFonts w:ascii="Lato" w:hAnsi="Lato" w:cs="Times New Roman"/>
          <w:b/>
          <w:bCs/>
          <w:color w:val="000000"/>
          <w:sz w:val="20"/>
          <w:szCs w:val="20"/>
          <w:lang w:eastAsia="es-ES_tradnl"/>
        </w:rPr>
        <w:t xml:space="preserve">En septiembre, el FLIC y Tinta de los Molinos abrirán el nuevo curso con literatura infantil y juvenil, </w:t>
      </w:r>
      <w:proofErr w:type="spellStart"/>
      <w:r w:rsidRPr="00DE365D">
        <w:rPr>
          <w:rFonts w:ascii="Lato" w:hAnsi="Lato" w:cs="Times New Roman"/>
          <w:b/>
          <w:bCs/>
          <w:color w:val="000000"/>
          <w:sz w:val="20"/>
          <w:szCs w:val="20"/>
          <w:lang w:eastAsia="es-ES_tradnl"/>
        </w:rPr>
        <w:t>microedición</w:t>
      </w:r>
      <w:proofErr w:type="spellEnd"/>
      <w:r w:rsidRPr="00DE365D">
        <w:rPr>
          <w:rFonts w:ascii="Lato" w:hAnsi="Lato" w:cs="Times New Roman"/>
          <w:b/>
          <w:bCs/>
          <w:color w:val="000000"/>
          <w:sz w:val="20"/>
          <w:szCs w:val="20"/>
          <w:lang w:eastAsia="es-ES_tradnl"/>
        </w:rPr>
        <w:t xml:space="preserve">, fanzines, juego narrativo y creación sonora  </w:t>
      </w:r>
    </w:p>
    <w:p w14:paraId="0164DB91" w14:textId="77777777" w:rsidR="00DE365D" w:rsidRPr="00DE365D" w:rsidRDefault="00DE365D" w:rsidP="00DE365D">
      <w:pPr>
        <w:pStyle w:val="Prrafodelista"/>
        <w:numPr>
          <w:ilvl w:val="0"/>
          <w:numId w:val="1"/>
        </w:numPr>
        <w:rPr>
          <w:rFonts w:ascii="Lato" w:hAnsi="Lato" w:cs="Times New Roman"/>
          <w:b/>
          <w:bCs/>
          <w:color w:val="000000"/>
          <w:sz w:val="20"/>
          <w:szCs w:val="20"/>
          <w:lang w:eastAsia="es-ES_tradnl"/>
        </w:rPr>
      </w:pPr>
      <w:r w:rsidRPr="00DE365D">
        <w:rPr>
          <w:rFonts w:ascii="Lato" w:hAnsi="Lato" w:cs="Times New Roman"/>
          <w:b/>
          <w:bCs/>
          <w:color w:val="000000"/>
          <w:sz w:val="20"/>
          <w:szCs w:val="20"/>
          <w:lang w:eastAsia="es-ES_tradnl"/>
        </w:rPr>
        <w:t xml:space="preserve">La programación escolar 2026/27 recoge propuestas de artes escénicas, escenografías jugables, cuadernos de campo, mediación audiovisual y de creación gráfica y sonora </w:t>
      </w:r>
    </w:p>
    <w:p w14:paraId="1547EF5E" w14:textId="77777777" w:rsidR="00DE365D" w:rsidRDefault="00DE365D" w:rsidP="00DE365D">
      <w:pPr>
        <w:pStyle w:val="Prrafodelista"/>
        <w:numPr>
          <w:ilvl w:val="0"/>
          <w:numId w:val="1"/>
        </w:numPr>
        <w:rPr>
          <w:rFonts w:ascii="Lato" w:hAnsi="Lato" w:cs="Times New Roman"/>
          <w:b/>
          <w:bCs/>
          <w:color w:val="000000"/>
          <w:sz w:val="20"/>
          <w:szCs w:val="20"/>
          <w:lang w:eastAsia="es-ES_tradnl"/>
        </w:rPr>
      </w:pPr>
      <w:r w:rsidRPr="00DE365D">
        <w:rPr>
          <w:rFonts w:ascii="Lato" w:hAnsi="Lato" w:cs="Times New Roman"/>
          <w:b/>
          <w:bCs/>
          <w:color w:val="000000"/>
          <w:sz w:val="20"/>
          <w:szCs w:val="20"/>
          <w:lang w:eastAsia="es-ES_tradnl"/>
        </w:rPr>
        <w:t xml:space="preserve">La agenda de otoño mirará a la Quinta de los Molinos como patrimonio común, coincidiendo con el centenario del parque y su declaración como Bien de Interés Cultural </w:t>
      </w:r>
    </w:p>
    <w:p w14:paraId="01FC6A7D" w14:textId="77777777" w:rsidR="00DE365D" w:rsidRPr="00DE365D" w:rsidRDefault="00DE365D" w:rsidP="00DE365D">
      <w:pPr>
        <w:pStyle w:val="Prrafodelista"/>
        <w:rPr>
          <w:rFonts w:ascii="Lato" w:hAnsi="Lato" w:cs="Times New Roman"/>
          <w:b/>
          <w:bCs/>
          <w:color w:val="000000"/>
          <w:lang w:eastAsia="es-ES_tradnl"/>
        </w:rPr>
      </w:pPr>
    </w:p>
    <w:p w14:paraId="5685B5B7" w14:textId="514B4A4F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>Coincidiendo con el Día Internacional del Juego</w:t>
      </w:r>
      <w:r w:rsidR="00502394">
        <w:rPr>
          <w:rFonts w:ascii="Lato" w:hAnsi="Lato" w:cs="Times New Roman"/>
          <w:color w:val="000000"/>
          <w:lang w:val="es-ES" w:eastAsia="es-ES_tradnl"/>
        </w:rPr>
        <w:t xml:space="preserve">, 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que se celebra hoy, </w:t>
      </w:r>
      <w:r w:rsidR="00F93349">
        <w:rPr>
          <w:rFonts w:ascii="Lato" w:hAnsi="Lato" w:cs="Times New Roman"/>
          <w:color w:val="000000"/>
          <w:lang w:val="es-ES" w:eastAsia="es-ES_tradnl"/>
        </w:rPr>
        <w:t xml:space="preserve">se 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ha presentado la nueva temporada de Espacio Abierto Quinta de los Molinos, el centro cultural para la infancia y la adolescencia del Ayuntamiento de Madrid. </w:t>
      </w:r>
    </w:p>
    <w:p w14:paraId="629921B1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27AE78F1" w14:textId="3703067A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La programación, </w:t>
      </w:r>
      <w:r w:rsidR="00F76EE7">
        <w:rPr>
          <w:rFonts w:ascii="Lato" w:hAnsi="Lato" w:cs="Times New Roman"/>
          <w:color w:val="000000"/>
          <w:lang w:val="es-ES" w:eastAsia="es-ES_tradnl"/>
        </w:rPr>
        <w:t xml:space="preserve">elaborada por la directora artística del centro, Sara San Gregorio, </w:t>
      </w:r>
      <w:r w:rsidR="00EE7647">
        <w:rPr>
          <w:rFonts w:ascii="Lato" w:hAnsi="Lato" w:cs="Times New Roman"/>
          <w:color w:val="000000"/>
          <w:lang w:val="es-ES" w:eastAsia="es-ES_tradnl"/>
        </w:rPr>
        <w:t xml:space="preserve">se </w:t>
      </w:r>
      <w:r w:rsidR="00FE36A1">
        <w:rPr>
          <w:rFonts w:ascii="Lato" w:hAnsi="Lato" w:cs="Times New Roman"/>
          <w:color w:val="000000"/>
          <w:lang w:val="es-ES" w:eastAsia="es-ES_tradnl"/>
        </w:rPr>
        <w:t>articula</w:t>
      </w:r>
      <w:r w:rsidR="001F7C3C">
        <w:rPr>
          <w:rFonts w:ascii="Lato" w:hAnsi="Lato" w:cs="Times New Roman"/>
          <w:color w:val="000000"/>
          <w:lang w:val="es-ES" w:eastAsia="es-ES_tradnl"/>
        </w:rPr>
        <w:t xml:space="preserve"> en torno a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 tres momentos del calendario </w:t>
      </w:r>
      <w:r w:rsidR="009C4998" w:rsidRPr="009C4998">
        <w:rPr>
          <w:rFonts w:ascii="Lato" w:hAnsi="Lato" w:cs="Times New Roman"/>
          <w:color w:val="000000"/>
          <w:lang w:val="es-ES" w:eastAsia="es-ES_tradnl"/>
        </w:rPr>
        <w:t>—</w:t>
      </w:r>
      <w:r w:rsidRPr="00A3650F">
        <w:rPr>
          <w:rFonts w:ascii="Lato" w:hAnsi="Lato" w:cs="Times New Roman"/>
          <w:color w:val="000000"/>
          <w:lang w:val="es-ES" w:eastAsia="es-ES_tradnl"/>
        </w:rPr>
        <w:t>el final de curso, el verano y la vuelta a las aulas</w:t>
      </w:r>
      <w:r w:rsidR="009C4998" w:rsidRPr="009C4998">
        <w:rPr>
          <w:rFonts w:ascii="Lato" w:hAnsi="Lato" w:cs="Times New Roman"/>
          <w:color w:val="000000"/>
          <w:lang w:eastAsia="es-ES_tradnl"/>
        </w:rPr>
        <w:t>—</w:t>
      </w:r>
      <w:r w:rsidR="00F76EE7">
        <w:rPr>
          <w:rFonts w:ascii="Lato" w:hAnsi="Lato" w:cs="Times New Roman"/>
          <w:color w:val="000000"/>
          <w:lang w:val="es-ES" w:eastAsia="es-ES_tradnl"/>
        </w:rPr>
        <w:t>. C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omienza en junio con propuestas escénicas sonoras y banquetes festivos, continúa durante el mes de julio con una invitación a habitar el centro en pijama, desde el descanso, el juego y la imaginación, y regresa en septiembre con literatura,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microedición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>, nuevas líneas de trabajo con escuelas y arquitectura a principios de octubre.</w:t>
      </w:r>
    </w:p>
    <w:p w14:paraId="6B626FC5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3A66B793" w14:textId="126EB136" w:rsidR="00A3650F" w:rsidRPr="00502394" w:rsidRDefault="00F93349" w:rsidP="00502394">
      <w:pPr>
        <w:spacing w:after="80"/>
        <w:rPr>
          <w:rFonts w:ascii="Lato" w:hAnsi="Lato" w:cs="Times New Roman"/>
          <w:b/>
          <w:bCs/>
          <w:color w:val="000000"/>
          <w:lang w:val="es-ES" w:eastAsia="es-ES_tradnl"/>
        </w:rPr>
      </w:pPr>
      <w:r>
        <w:rPr>
          <w:rFonts w:ascii="Lato" w:hAnsi="Lato" w:cs="Times New Roman"/>
          <w:b/>
          <w:bCs/>
          <w:color w:val="000000"/>
          <w:lang w:val="es-ES" w:eastAsia="es-ES_tradnl"/>
        </w:rPr>
        <w:t>‘</w:t>
      </w:r>
      <w:r w:rsidR="00A3650F" w:rsidRPr="00F93349">
        <w:rPr>
          <w:rFonts w:ascii="Lato" w:hAnsi="Lato" w:cs="Times New Roman"/>
          <w:b/>
          <w:bCs/>
          <w:color w:val="000000"/>
          <w:lang w:val="es-ES" w:eastAsia="es-ES_tradnl"/>
        </w:rPr>
        <w:t>Jolgorio</w:t>
      </w:r>
      <w:r>
        <w:rPr>
          <w:rFonts w:ascii="Lato" w:hAnsi="Lato" w:cs="Times New Roman"/>
          <w:b/>
          <w:bCs/>
          <w:color w:val="000000"/>
          <w:lang w:val="es-ES" w:eastAsia="es-ES_tradnl"/>
        </w:rPr>
        <w:t>’</w:t>
      </w:r>
      <w:r w:rsidR="00A3650F" w:rsidRPr="00502394">
        <w:rPr>
          <w:rFonts w:ascii="Lato" w:hAnsi="Lato" w:cs="Times New Roman"/>
          <w:b/>
          <w:bCs/>
          <w:color w:val="000000"/>
          <w:lang w:val="es-ES" w:eastAsia="es-ES_tradnl"/>
        </w:rPr>
        <w:t xml:space="preserve">: una fiesta de fin de curso alrededor de la mesa </w:t>
      </w:r>
    </w:p>
    <w:p w14:paraId="119D6888" w14:textId="44DE8AE9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El 20 de junio, después del último día de colegio y un día antes del solsticio de verano, Espacio Abierto celebrará </w:t>
      </w:r>
      <w:r w:rsidR="00EF6610">
        <w:rPr>
          <w:rFonts w:ascii="Lato" w:hAnsi="Lato" w:cs="Times New Roman"/>
          <w:color w:val="000000"/>
          <w:lang w:val="es-ES" w:eastAsia="es-ES_tradnl"/>
        </w:rPr>
        <w:t>‘</w:t>
      </w:r>
      <w:r w:rsidRPr="00EF6610">
        <w:rPr>
          <w:rFonts w:ascii="Lato" w:hAnsi="Lato" w:cs="Times New Roman"/>
          <w:color w:val="000000"/>
          <w:lang w:val="es-ES" w:eastAsia="es-ES_tradnl"/>
        </w:rPr>
        <w:t>Jolgorio</w:t>
      </w:r>
      <w:r w:rsidR="00EF6610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una fiesta artística en el parque concebida por Laura Bañuelos y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Maral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Kekejian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. La propuesta parte de la acción de poner la mesa, un gesto cotidiano y ancestral que se transforma en materia artística: amasar el pan, colocar un plato, golpear una cuchara contra un vaso, cortar el pan o llenar un frutero se convierten en coreografía, partitura y escultura. </w:t>
      </w:r>
    </w:p>
    <w:p w14:paraId="5EBFF2FC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04D995A0" w14:textId="65BB76CF" w:rsidR="00A3650F" w:rsidRPr="00A3650F" w:rsidRDefault="00F93349" w:rsidP="00A3650F">
      <w:pPr>
        <w:rPr>
          <w:rFonts w:ascii="Lato" w:hAnsi="Lato" w:cs="Times New Roman"/>
          <w:color w:val="000000"/>
          <w:lang w:val="es-ES" w:eastAsia="es-ES_tradnl"/>
        </w:rPr>
      </w:pPr>
      <w:r>
        <w:rPr>
          <w:rFonts w:ascii="Lato" w:hAnsi="Lato" w:cs="Times New Roman"/>
          <w:color w:val="000000"/>
          <w:lang w:val="es-ES" w:eastAsia="es-ES_tradnl"/>
        </w:rPr>
        <w:t>‘</w:t>
      </w:r>
      <w:r w:rsidR="00A3650F" w:rsidRPr="00D83852">
        <w:rPr>
          <w:rFonts w:ascii="Lato" w:hAnsi="Lato" w:cs="Times New Roman"/>
          <w:color w:val="000000"/>
          <w:lang w:val="es-ES" w:eastAsia="es-ES_tradnl"/>
        </w:rPr>
        <w:t>Jolgorio</w:t>
      </w:r>
      <w:r>
        <w:rPr>
          <w:rFonts w:ascii="Lato" w:hAnsi="Lato" w:cs="Times New Roman"/>
          <w:color w:val="000000"/>
          <w:lang w:val="es-ES" w:eastAsia="es-ES_tradnl"/>
        </w:rPr>
        <w:t>’</w:t>
      </w:r>
      <w:r w:rsidR="00A3650F" w:rsidRPr="00A3650F">
        <w:rPr>
          <w:rFonts w:ascii="Lato" w:hAnsi="Lato" w:cs="Times New Roman"/>
          <w:color w:val="000000"/>
          <w:lang w:val="es-ES" w:eastAsia="es-ES_tradnl"/>
        </w:rPr>
        <w:t xml:space="preserve"> se organizará en torno a cuatro líneas: plástica y objetos, sonido y música, cuerpo y movimiento y juego. Laura Millán, junto a Mireya Larriba y </w:t>
      </w:r>
      <w:proofErr w:type="spellStart"/>
      <w:r w:rsidR="00A3650F" w:rsidRPr="00A3650F">
        <w:rPr>
          <w:rFonts w:ascii="Lato" w:hAnsi="Lato" w:cs="Times New Roman"/>
          <w:color w:val="000000"/>
          <w:lang w:val="es-ES" w:eastAsia="es-ES_tradnl"/>
        </w:rPr>
        <w:t>Karmen</w:t>
      </w:r>
      <w:proofErr w:type="spellEnd"/>
      <w:r w:rsidR="00A3650F" w:rsidRPr="00A3650F">
        <w:rPr>
          <w:rFonts w:ascii="Lato" w:hAnsi="Lato" w:cs="Times New Roman"/>
          <w:color w:val="000000"/>
          <w:lang w:val="es-ES" w:eastAsia="es-ES_tradnl"/>
        </w:rPr>
        <w:t xml:space="preserve"> </w:t>
      </w:r>
      <w:proofErr w:type="spellStart"/>
      <w:r w:rsidR="00A3650F" w:rsidRPr="00A3650F">
        <w:rPr>
          <w:rFonts w:ascii="Lato" w:hAnsi="Lato" w:cs="Times New Roman"/>
          <w:color w:val="000000"/>
          <w:lang w:val="es-ES" w:eastAsia="es-ES_tradnl"/>
        </w:rPr>
        <w:t>Ameller</w:t>
      </w:r>
      <w:proofErr w:type="spellEnd"/>
      <w:r w:rsidR="00A3650F" w:rsidRPr="00A3650F">
        <w:rPr>
          <w:rFonts w:ascii="Lato" w:hAnsi="Lato" w:cs="Times New Roman"/>
          <w:color w:val="000000"/>
          <w:lang w:val="es-ES" w:eastAsia="es-ES_tradnl"/>
        </w:rPr>
        <w:t xml:space="preserve">, activará estaciones para intervenir manteles, construir ciudades de pan, </w:t>
      </w:r>
      <w:r w:rsidR="00D002C9">
        <w:rPr>
          <w:rFonts w:ascii="Lato" w:hAnsi="Lato" w:cs="Times New Roman"/>
          <w:color w:val="000000"/>
          <w:lang w:val="es-ES" w:eastAsia="es-ES_tradnl"/>
        </w:rPr>
        <w:t xml:space="preserve">generar estampados </w:t>
      </w:r>
      <w:r w:rsidR="00A3650F" w:rsidRPr="00A3650F">
        <w:rPr>
          <w:rFonts w:ascii="Lato" w:hAnsi="Lato" w:cs="Times New Roman"/>
          <w:color w:val="000000"/>
          <w:lang w:val="es-ES" w:eastAsia="es-ES_tradnl"/>
        </w:rPr>
        <w:t xml:space="preserve">con frutas y verduras, crear caretas inspiradas en alimentos y componer la mesa con color, forma y volumen. </w:t>
      </w:r>
      <w:proofErr w:type="spellStart"/>
      <w:r w:rsidR="00A3650F" w:rsidRPr="00A3650F">
        <w:rPr>
          <w:rFonts w:ascii="Lato" w:hAnsi="Lato" w:cs="Times New Roman"/>
          <w:color w:val="000000"/>
          <w:lang w:val="es-ES" w:eastAsia="es-ES_tradnl"/>
        </w:rPr>
        <w:t>Farout</w:t>
      </w:r>
      <w:proofErr w:type="spellEnd"/>
      <w:r w:rsidR="00A3650F" w:rsidRPr="00A3650F">
        <w:rPr>
          <w:rFonts w:ascii="Lato" w:hAnsi="Lato" w:cs="Times New Roman"/>
          <w:color w:val="000000"/>
          <w:lang w:val="es-ES" w:eastAsia="es-ES_tradnl"/>
        </w:rPr>
        <w:t xml:space="preserve"> </w:t>
      </w:r>
      <w:proofErr w:type="spellStart"/>
      <w:r w:rsidR="00A3650F" w:rsidRPr="00A3650F">
        <w:rPr>
          <w:rFonts w:ascii="Lato" w:hAnsi="Lato" w:cs="Times New Roman"/>
          <w:color w:val="000000"/>
          <w:lang w:val="es-ES" w:eastAsia="es-ES_tradnl"/>
        </w:rPr>
        <w:t>Artistic</w:t>
      </w:r>
      <w:proofErr w:type="spellEnd"/>
      <w:r w:rsidR="00A3650F" w:rsidRPr="00A3650F">
        <w:rPr>
          <w:rFonts w:ascii="Lato" w:hAnsi="Lato" w:cs="Times New Roman"/>
          <w:color w:val="000000"/>
          <w:lang w:val="es-ES" w:eastAsia="es-ES_tradnl"/>
        </w:rPr>
        <w:t xml:space="preserve"> </w:t>
      </w:r>
      <w:proofErr w:type="spellStart"/>
      <w:r w:rsidR="00A3650F" w:rsidRPr="00A3650F">
        <w:rPr>
          <w:rFonts w:ascii="Lato" w:hAnsi="Lato" w:cs="Times New Roman"/>
          <w:color w:val="000000"/>
          <w:lang w:val="es-ES" w:eastAsia="es-ES_tradnl"/>
        </w:rPr>
        <w:t>Research</w:t>
      </w:r>
      <w:proofErr w:type="spellEnd"/>
      <w:r w:rsidR="00A3650F" w:rsidRPr="00A3650F">
        <w:rPr>
          <w:rFonts w:ascii="Lato" w:hAnsi="Lato" w:cs="Times New Roman"/>
          <w:color w:val="000000"/>
          <w:lang w:val="es-ES" w:eastAsia="es-ES_tradnl"/>
        </w:rPr>
        <w:t xml:space="preserve"> convertirá el banquete en una orquesta con objetos cotidianos, utensilios y materiales de cocina. Patricia Ruz, junto a Ana María Rosa y Nacho Yuste, trabajará con los gestos de amasar, servir, colocar o extender manteles como acciones de movimiento.</w:t>
      </w:r>
    </w:p>
    <w:p w14:paraId="2A4DDA11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07B387D6" w14:textId="4D24CAEA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Durante las semanas previas, varios talleres prepararán la celebración. </w:t>
      </w:r>
      <w:r w:rsidR="008B2F36">
        <w:rPr>
          <w:rFonts w:ascii="Lato" w:hAnsi="Lato" w:cs="Times New Roman"/>
          <w:color w:val="000000"/>
          <w:lang w:val="es-ES" w:eastAsia="es-ES_tradnl"/>
        </w:rPr>
        <w:t>‘</w:t>
      </w:r>
      <w:r w:rsidRPr="00A3650F">
        <w:rPr>
          <w:rFonts w:ascii="Lato" w:hAnsi="Lato" w:cs="Times New Roman"/>
          <w:color w:val="000000"/>
          <w:lang w:val="es-ES" w:eastAsia="es-ES_tradnl"/>
        </w:rPr>
        <w:t>Orquesta para un banquete</w:t>
      </w:r>
      <w:r w:rsidR="008B2F36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de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Farout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Artistic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Research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, explorará los ritmos, sonidos y materiales de la mesa para construir instrumentos y crear una partitura coral. En </w:t>
      </w:r>
      <w:r w:rsidR="00384BEB">
        <w:rPr>
          <w:rFonts w:ascii="Lato" w:hAnsi="Lato" w:cs="Times New Roman"/>
          <w:color w:val="000000"/>
          <w:lang w:val="es-ES" w:eastAsia="es-ES_tradnl"/>
        </w:rPr>
        <w:t>‘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Panópolis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>. Ficciones de pan y monstruos</w:t>
      </w:r>
      <w:r w:rsidR="00384BEB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>, Laura Millán propondrá levantar una ciudad sobre la mesa con barras, bollos y hogazas. Y</w:t>
      </w:r>
      <w:r w:rsidR="00384BEB">
        <w:rPr>
          <w:rFonts w:ascii="Lato" w:hAnsi="Lato" w:cs="Times New Roman"/>
          <w:color w:val="000000"/>
          <w:lang w:val="es-ES" w:eastAsia="es-ES_tradnl"/>
        </w:rPr>
        <w:t xml:space="preserve">, 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en </w:t>
      </w:r>
      <w:r w:rsidR="00384BEB">
        <w:rPr>
          <w:rFonts w:ascii="Lato" w:hAnsi="Lato" w:cs="Times New Roman"/>
          <w:color w:val="000000"/>
          <w:lang w:val="es-ES" w:eastAsia="es-ES_tradnl"/>
        </w:rPr>
        <w:t>‘</w:t>
      </w:r>
      <w:r w:rsidRPr="00A3650F">
        <w:rPr>
          <w:rFonts w:ascii="Lato" w:hAnsi="Lato" w:cs="Times New Roman"/>
          <w:color w:val="000000"/>
          <w:lang w:val="es-ES" w:eastAsia="es-ES_tradnl"/>
        </w:rPr>
        <w:t>El menú coreográfico</w:t>
      </w:r>
      <w:r w:rsidR="00384BEB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Patricia Ruz trabajará con jóvenes en formación de La Quinta Cocina para explorar los rituales de servir comida como una coreografía. </w:t>
      </w:r>
    </w:p>
    <w:p w14:paraId="0D6EBF10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6CA483A1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La jornada contará también con estaciones de juego diseñadas y mediadas por alumnas del Máster de Gestión Cultural de la Universidad Carlos III, a partir de juegos populares de calle y de campo transformados para formar parte de la fiesta. El cierre será un banquete de sonido, movimiento y juego alrededor de las grandes mesas preparadas colectivamente durante el día. </w:t>
      </w:r>
    </w:p>
    <w:p w14:paraId="7E5AA7E1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76E74E42" w14:textId="77777777" w:rsidR="00A3650F" w:rsidRPr="00502394" w:rsidRDefault="00A3650F" w:rsidP="00502394">
      <w:pPr>
        <w:spacing w:after="80"/>
        <w:rPr>
          <w:rFonts w:ascii="Lato" w:hAnsi="Lato" w:cs="Times New Roman"/>
          <w:b/>
          <w:bCs/>
          <w:color w:val="000000"/>
          <w:lang w:val="es-ES" w:eastAsia="es-ES_tradnl"/>
        </w:rPr>
      </w:pPr>
      <w:r w:rsidRPr="00502394">
        <w:rPr>
          <w:rFonts w:ascii="Lato" w:hAnsi="Lato" w:cs="Times New Roman"/>
          <w:b/>
          <w:bCs/>
          <w:color w:val="000000"/>
          <w:lang w:val="es-ES" w:eastAsia="es-ES_tradnl"/>
        </w:rPr>
        <w:t>Estreno de Mundo Quinta</w:t>
      </w:r>
    </w:p>
    <w:p w14:paraId="22B22CFE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También es fin de curso para Mundo Quinta, que presentará, del 25 al 28 de junio, </w:t>
      </w:r>
      <w:r w:rsidRPr="004526DD">
        <w:rPr>
          <w:rFonts w:ascii="Lato" w:hAnsi="Lato" w:cs="Times New Roman"/>
          <w:i/>
          <w:iCs/>
          <w:color w:val="000000"/>
          <w:lang w:val="es-ES" w:eastAsia="es-ES_tradnl"/>
        </w:rPr>
        <w:t>Como si ya hubiera pasado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el espectáculo resultante de la octava edición de este proyecto de creación escénica adolescente documental desarrollado junto a Cross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Border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 Project. La pieza propone un viaje temporal desde la adolescencia actual hasta la adolescencia de abuelos y abuelas, a partir de entrevistas, recuerdos, cartas, listas, deseos y conversaciones entre generaciones. </w:t>
      </w:r>
    </w:p>
    <w:p w14:paraId="2874DF39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26A4441B" w14:textId="77777777" w:rsidR="00A3650F" w:rsidRPr="00502394" w:rsidRDefault="00A3650F" w:rsidP="00502394">
      <w:pPr>
        <w:spacing w:after="80"/>
        <w:rPr>
          <w:rFonts w:ascii="Lato" w:hAnsi="Lato" w:cs="Times New Roman"/>
          <w:b/>
          <w:bCs/>
          <w:color w:val="000000"/>
          <w:lang w:val="es-ES" w:eastAsia="es-ES_tradnl"/>
        </w:rPr>
      </w:pPr>
      <w:r w:rsidRPr="00502394">
        <w:rPr>
          <w:rFonts w:ascii="Lato" w:hAnsi="Lato" w:cs="Times New Roman"/>
          <w:b/>
          <w:bCs/>
          <w:color w:val="000000"/>
          <w:lang w:val="es-ES" w:eastAsia="es-ES_tradnl"/>
        </w:rPr>
        <w:t xml:space="preserve">Un verano para habitar el centro en pijama </w:t>
      </w:r>
    </w:p>
    <w:p w14:paraId="06D594B5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Durante el verano, Espacio Abierto invitará a habitar el centro en pijama, con propuestas vinculadas al descanso, el sueño, el disfraz, la escucha, la narración y la creación colectiva. </w:t>
      </w:r>
    </w:p>
    <w:p w14:paraId="4AB68F83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58AC716D" w14:textId="63E549F3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El </w:t>
      </w:r>
      <w:r w:rsidR="00C77D69">
        <w:rPr>
          <w:rFonts w:ascii="Lato" w:hAnsi="Lato" w:cs="Times New Roman"/>
          <w:color w:val="000000"/>
          <w:lang w:val="es-ES" w:eastAsia="es-ES_tradnl"/>
        </w:rPr>
        <w:t>a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uditorio funcionará como sala fresca de escucha, descanso y proyección. En </w:t>
      </w:r>
      <w:r w:rsidRPr="00C77D69">
        <w:rPr>
          <w:rFonts w:ascii="Lato" w:hAnsi="Lato" w:cs="Times New Roman"/>
          <w:i/>
          <w:iCs/>
          <w:color w:val="000000"/>
          <w:lang w:val="es-ES" w:eastAsia="es-ES_tradnl"/>
        </w:rPr>
        <w:t>Un viaje sonoro a otras estaciones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de Ángel Galán, el público podrá cerrar los ojos y escuchar paisajes sonoros registrados en la Quinta de los Molinos durante el curso. En </w:t>
      </w:r>
      <w:r w:rsidRPr="00C77D69">
        <w:rPr>
          <w:rFonts w:ascii="Lato" w:hAnsi="Lato" w:cs="Times New Roman"/>
          <w:i/>
          <w:iCs/>
          <w:color w:val="000000"/>
          <w:lang w:val="es-ES" w:eastAsia="es-ES_tradnl"/>
        </w:rPr>
        <w:t>Un archivo de la cama</w:t>
      </w:r>
      <w:r w:rsidRPr="00A3650F">
        <w:rPr>
          <w:rFonts w:ascii="Lato" w:hAnsi="Lato" w:cs="Times New Roman"/>
          <w:color w:val="000000"/>
          <w:lang w:val="es-ES" w:eastAsia="es-ES_tradnl"/>
        </w:rPr>
        <w:t>, las nanas grabadas tras el concierto de los días 4 y 5 de julio</w:t>
      </w:r>
      <w:r w:rsidR="00F04F8C">
        <w:rPr>
          <w:rFonts w:ascii="Lato" w:hAnsi="Lato" w:cs="Times New Roman"/>
          <w:color w:val="000000"/>
          <w:lang w:val="es-ES" w:eastAsia="es-ES_tradnl"/>
        </w:rPr>
        <w:t>,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 a cargo de Christian Fernández Mirón, Clara Megías y Mesa Camilla</w:t>
      </w:r>
      <w:r w:rsidR="00F04F8C">
        <w:rPr>
          <w:rFonts w:ascii="Lato" w:hAnsi="Lato" w:cs="Times New Roman"/>
          <w:color w:val="000000"/>
          <w:lang w:val="es-ES" w:eastAsia="es-ES_tradnl"/>
        </w:rPr>
        <w:t>,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 se </w:t>
      </w:r>
      <w:r w:rsidRPr="00A3650F">
        <w:rPr>
          <w:rFonts w:ascii="Lato" w:hAnsi="Lato" w:cs="Times New Roman"/>
          <w:color w:val="000000"/>
          <w:lang w:val="es-ES" w:eastAsia="es-ES_tradnl"/>
        </w:rPr>
        <w:lastRenderedPageBreak/>
        <w:t xml:space="preserve">acompañarán de un universo visual en torno al descanso, con imágenes, dibujos, pinturas e instalaciones en las que aparecen camas o personas descansando. La sala también acogerá una selección de cortos de MICE Madrid para abrir </w:t>
      </w:r>
      <w:r w:rsidR="000F0994">
        <w:rPr>
          <w:rFonts w:ascii="Lato" w:hAnsi="Lato" w:cs="Times New Roman"/>
          <w:color w:val="000000"/>
          <w:lang w:val="es-ES" w:eastAsia="es-ES_tradnl"/>
        </w:rPr>
        <w:t>espacios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 puntuales de contemplación dentro del recorrido libre por el centro.</w:t>
      </w:r>
    </w:p>
    <w:p w14:paraId="6A883E75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07D102DF" w14:textId="39866E24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En la </w:t>
      </w:r>
      <w:proofErr w:type="spellStart"/>
      <w:r w:rsidR="00EA6D35">
        <w:rPr>
          <w:rFonts w:ascii="Lato" w:hAnsi="Lato" w:cs="Times New Roman"/>
          <w:color w:val="000000"/>
          <w:lang w:val="es-ES" w:eastAsia="es-ES_tradnl"/>
        </w:rPr>
        <w:t>U</w:t>
      </w:r>
      <w:r w:rsidRPr="00A3650F">
        <w:rPr>
          <w:rFonts w:ascii="Lato" w:hAnsi="Lato" w:cs="Times New Roman"/>
          <w:color w:val="000000"/>
          <w:lang w:val="es-ES" w:eastAsia="es-ES_tradnl"/>
        </w:rPr>
        <w:t>rbanoteca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, desde hoy hasta </w:t>
      </w:r>
      <w:r w:rsidR="000F0994">
        <w:rPr>
          <w:rFonts w:ascii="Lato" w:hAnsi="Lato" w:cs="Times New Roman"/>
          <w:color w:val="000000"/>
          <w:lang w:val="es-ES" w:eastAsia="es-ES_tradnl"/>
        </w:rPr>
        <w:t>el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 31 de julio y del 3 al 11 de septiembre, </w:t>
      </w:r>
      <w:r w:rsidRPr="00EA6D35">
        <w:rPr>
          <w:rFonts w:ascii="Lato" w:hAnsi="Lato" w:cs="Times New Roman"/>
          <w:i/>
          <w:iCs/>
          <w:color w:val="000000"/>
          <w:lang w:val="es-ES" w:eastAsia="es-ES_tradnl"/>
        </w:rPr>
        <w:t>Donde duermen los tejidos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de Ana Almenara, transforma el espacio en un gran vestidor surrealista: un ropero escénico lleno de trajes para dormir y soñar despiertos. La misma artista propondrá, en el taller </w:t>
      </w:r>
      <w:r w:rsidR="00EA6D35">
        <w:rPr>
          <w:rFonts w:ascii="Lato" w:hAnsi="Lato" w:cs="Times New Roman"/>
          <w:color w:val="000000"/>
          <w:lang w:val="es-ES" w:eastAsia="es-ES_tradnl"/>
        </w:rPr>
        <w:t>‘</w:t>
      </w:r>
      <w:r w:rsidRPr="00A3650F">
        <w:rPr>
          <w:rFonts w:ascii="Lato" w:hAnsi="Lato" w:cs="Times New Roman"/>
          <w:color w:val="000000"/>
          <w:lang w:val="es-ES" w:eastAsia="es-ES_tradnl"/>
        </w:rPr>
        <w:t>Crea tu máscara del sueño</w:t>
      </w:r>
      <w:r w:rsidR="00EA6D35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elaborar una máscara para soñar y sumarla al gran armario de pijamas. Las piezas se realizarán con hilos, lanas, abalorios, cintas, telas y pequeños objetos, y podrán exponerse, compartirse y usarse durante la temporada. </w:t>
      </w:r>
    </w:p>
    <w:p w14:paraId="7867DBDB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436A5F43" w14:textId="0E1B6B5B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Inventario acogerá </w:t>
      </w:r>
      <w:r w:rsidR="00EA6D35">
        <w:rPr>
          <w:rFonts w:ascii="Lato" w:hAnsi="Lato" w:cs="Times New Roman"/>
          <w:color w:val="000000"/>
          <w:lang w:val="es-ES" w:eastAsia="es-ES_tradnl"/>
        </w:rPr>
        <w:t>‘</w:t>
      </w:r>
      <w:r w:rsidRPr="00A3650F">
        <w:rPr>
          <w:rFonts w:ascii="Lato" w:hAnsi="Lato" w:cs="Times New Roman"/>
          <w:color w:val="000000"/>
          <w:lang w:val="es-ES" w:eastAsia="es-ES_tradnl"/>
        </w:rPr>
        <w:t>Sueños de verano</w:t>
      </w:r>
      <w:r w:rsidR="00EA6D35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una propuesta </w:t>
      </w:r>
      <w:r w:rsidR="00F93349" w:rsidRPr="00A3650F">
        <w:rPr>
          <w:rFonts w:ascii="Lato" w:hAnsi="Lato" w:cs="Times New Roman"/>
          <w:color w:val="000000"/>
          <w:lang w:val="es-ES" w:eastAsia="es-ES_tradnl"/>
        </w:rPr>
        <w:t xml:space="preserve">del equipo de </w:t>
      </w:r>
      <w:r w:rsidR="00F93349">
        <w:rPr>
          <w:rFonts w:ascii="Lato" w:hAnsi="Lato" w:cs="Times New Roman"/>
          <w:color w:val="000000"/>
          <w:lang w:val="es-ES" w:eastAsia="es-ES_tradnl"/>
        </w:rPr>
        <w:t>M</w:t>
      </w:r>
      <w:r w:rsidR="00F93349" w:rsidRPr="00A3650F">
        <w:rPr>
          <w:rFonts w:ascii="Lato" w:hAnsi="Lato" w:cs="Times New Roman"/>
          <w:color w:val="000000"/>
          <w:lang w:val="es-ES" w:eastAsia="es-ES_tradnl"/>
        </w:rPr>
        <w:t>ediación de Espacio Abierto</w:t>
      </w:r>
      <w:r w:rsidR="00F93349">
        <w:rPr>
          <w:rFonts w:ascii="Lato" w:hAnsi="Lato" w:cs="Times New Roman"/>
          <w:color w:val="000000"/>
          <w:lang w:val="es-ES" w:eastAsia="es-ES_tradnl"/>
        </w:rPr>
        <w:t xml:space="preserve">, 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que convertirá el espacio en un gabinete de curiosidad y creación colectiva alrededor de los sueños, el azar y los juegos surrealistas. Autorretratos en pijama, diarios de viaje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dadá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, </w:t>
      </w:r>
      <w:r w:rsidRPr="00EA6D35">
        <w:rPr>
          <w:rFonts w:ascii="Lato" w:hAnsi="Lato" w:cs="Times New Roman"/>
          <w:i/>
          <w:iCs/>
          <w:color w:val="000000"/>
          <w:lang w:val="es-ES" w:eastAsia="es-ES_tradnl"/>
        </w:rPr>
        <w:t>souvenirs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 exquisitos, dibujo automático y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trencadís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 para dibujar ciudades serán algunas de las estaciones gráficas y editoriales que irán creciendo durante el verano. Todo lo creado formará parte de una exposición progresiva dentro del aula. </w:t>
      </w:r>
    </w:p>
    <w:p w14:paraId="62D56D2C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30CA170A" w14:textId="12E04700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Los espacios exteriores </w:t>
      </w:r>
      <w:r w:rsidR="00FB014B">
        <w:rPr>
          <w:rFonts w:ascii="Lato" w:hAnsi="Lato" w:cs="Times New Roman"/>
          <w:color w:val="000000"/>
          <w:lang w:val="es-ES" w:eastAsia="es-ES_tradnl"/>
        </w:rPr>
        <w:t>del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 centro, así como su café-jardín, serán </w:t>
      </w:r>
      <w:r w:rsidR="0085108B">
        <w:rPr>
          <w:rFonts w:ascii="Lato" w:hAnsi="Lato" w:cs="Times New Roman"/>
          <w:color w:val="000000"/>
          <w:lang w:val="es-ES" w:eastAsia="es-ES_tradnl"/>
        </w:rPr>
        <w:t>el escenario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 del espectáculo del payaso y musicólogo Fran Fuman, una propuesta mágica con rutinas musicales, técnicas de circo y </w:t>
      </w:r>
      <w:r w:rsidRPr="0085108B">
        <w:rPr>
          <w:rFonts w:ascii="Lato" w:hAnsi="Lato" w:cs="Times New Roman"/>
          <w:i/>
          <w:iCs/>
          <w:color w:val="000000"/>
          <w:lang w:val="es-ES" w:eastAsia="es-ES_tradnl"/>
        </w:rPr>
        <w:t>clown</w:t>
      </w:r>
      <w:r w:rsidRPr="00A3650F">
        <w:rPr>
          <w:rFonts w:ascii="Lato" w:hAnsi="Lato" w:cs="Times New Roman"/>
          <w:color w:val="000000"/>
          <w:lang w:val="es-ES" w:eastAsia="es-ES_tradnl"/>
        </w:rPr>
        <w:t>, enmarcada en los Veranos de la Villa</w:t>
      </w:r>
      <w:r w:rsidR="0085108B">
        <w:rPr>
          <w:rFonts w:ascii="Lato" w:hAnsi="Lato" w:cs="Times New Roman"/>
          <w:color w:val="000000"/>
          <w:lang w:val="es-ES" w:eastAsia="es-ES_tradnl"/>
        </w:rPr>
        <w:t xml:space="preserve">, </w:t>
      </w:r>
      <w:r w:rsidRPr="00A3650F">
        <w:rPr>
          <w:rFonts w:ascii="Lato" w:hAnsi="Lato" w:cs="Times New Roman"/>
          <w:color w:val="000000"/>
          <w:lang w:val="es-ES" w:eastAsia="es-ES_tradnl"/>
        </w:rPr>
        <w:t>que se celebrará el sábado 25 de julio.</w:t>
      </w:r>
    </w:p>
    <w:p w14:paraId="53E29D3E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37B73FB9" w14:textId="79E6CDE1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La programación se completará con </w:t>
      </w:r>
      <w:r w:rsidR="00276CD1">
        <w:rPr>
          <w:rFonts w:ascii="Lato" w:hAnsi="Lato" w:cs="Times New Roman"/>
          <w:color w:val="000000"/>
          <w:lang w:val="es-ES" w:eastAsia="es-ES_tradnl"/>
        </w:rPr>
        <w:t>‘</w:t>
      </w:r>
      <w:r w:rsidRPr="00A3650F">
        <w:rPr>
          <w:rFonts w:ascii="Lato" w:hAnsi="Lato" w:cs="Times New Roman"/>
          <w:color w:val="000000"/>
          <w:lang w:val="es-ES" w:eastAsia="es-ES_tradnl"/>
        </w:rPr>
        <w:t>La hora del cuento</w:t>
      </w:r>
      <w:r w:rsidR="00276CD1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</w:t>
      </w:r>
      <w:r w:rsidR="00F93349">
        <w:rPr>
          <w:rFonts w:ascii="Lato" w:hAnsi="Lato" w:cs="Times New Roman"/>
          <w:color w:val="000000"/>
          <w:lang w:val="es-ES" w:eastAsia="es-ES_tradnl"/>
        </w:rPr>
        <w:t>también del equipo de mediación,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 que </w:t>
      </w:r>
      <w:r w:rsidR="00276CD1">
        <w:rPr>
          <w:rFonts w:ascii="Lato" w:hAnsi="Lato" w:cs="Times New Roman"/>
          <w:color w:val="000000"/>
          <w:lang w:val="es-ES" w:eastAsia="es-ES_tradnl"/>
        </w:rPr>
        <w:t xml:space="preserve">tendrá lugar 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en tiempos no programados con cuentos, poemas, canciones de cuna e historias vinculadas a camas, noches, juegos y mundos soñados. Para primera infancia, </w:t>
      </w:r>
      <w:r w:rsidR="00966AF0">
        <w:rPr>
          <w:rFonts w:ascii="Lato" w:hAnsi="Lato" w:cs="Times New Roman"/>
          <w:color w:val="000000"/>
          <w:lang w:val="es-ES" w:eastAsia="es-ES_tradnl"/>
        </w:rPr>
        <w:t>‘</w:t>
      </w:r>
      <w:r w:rsidRPr="00A3650F">
        <w:rPr>
          <w:rFonts w:ascii="Lato" w:hAnsi="Lato" w:cs="Times New Roman"/>
          <w:color w:val="000000"/>
          <w:lang w:val="es-ES" w:eastAsia="es-ES_tradnl"/>
        </w:rPr>
        <w:t>Arrullos</w:t>
      </w:r>
      <w:r w:rsidR="00397EC2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de Arancha Cristo, activará en Espacio+ y en Espacio 0-5 dos ambientes de juego organizados alrededor del gesto de envolver, acunar, cantar bajito y dejarse acompañar. </w:t>
      </w:r>
    </w:p>
    <w:p w14:paraId="0C145AC7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03EB2B1C" w14:textId="77777777" w:rsidR="00A3650F" w:rsidRPr="00502394" w:rsidRDefault="00A3650F" w:rsidP="00502394">
      <w:pPr>
        <w:spacing w:after="80"/>
        <w:rPr>
          <w:rFonts w:ascii="Lato" w:hAnsi="Lato" w:cs="Times New Roman"/>
          <w:b/>
          <w:bCs/>
          <w:color w:val="000000"/>
          <w:lang w:val="es-ES" w:eastAsia="es-ES_tradnl"/>
        </w:rPr>
      </w:pPr>
      <w:r w:rsidRPr="00502394">
        <w:rPr>
          <w:rFonts w:ascii="Lato" w:hAnsi="Lato" w:cs="Times New Roman"/>
          <w:b/>
          <w:bCs/>
          <w:color w:val="000000"/>
          <w:lang w:val="es-ES" w:eastAsia="es-ES_tradnl"/>
        </w:rPr>
        <w:t xml:space="preserve">Septiembre: literatura, edición y programa escolar </w:t>
      </w:r>
    </w:p>
    <w:p w14:paraId="6FE18817" w14:textId="6876AFE5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La vuelta al curso llegará en septiembre con propuestas como FLIC. Festival de Literatura Infantil y Juvenil, impulsado por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Tantàgora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, los días 20 y 21, y Tinta de los Molinos, un festival de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microedición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>, juego narrativo y creación sonora, coorganizado con Colectivo HUL, el</w:t>
      </w:r>
      <w:r w:rsidR="00397EC2">
        <w:rPr>
          <w:rFonts w:ascii="Lato" w:hAnsi="Lato" w:cs="Times New Roman"/>
          <w:color w:val="000000"/>
          <w:lang w:val="es-ES" w:eastAsia="es-ES_tradnl"/>
        </w:rPr>
        <w:t xml:space="preserve"> día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 28.</w:t>
      </w:r>
    </w:p>
    <w:p w14:paraId="3A2EE007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3355482E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De cara al curso escolar 2026/27, Espacio Abierto continuará con sus propuestas dirigidas a centros educativos. El programa reunirá artes escénicas, instalaciones de juego, recorridos por el parque, mediación audiovisual, creación gráfica, sonora y </w:t>
      </w:r>
      <w:r w:rsidRPr="00A3650F">
        <w:rPr>
          <w:rFonts w:ascii="Lato" w:hAnsi="Lato" w:cs="Times New Roman"/>
          <w:color w:val="000000"/>
          <w:lang w:val="es-ES" w:eastAsia="es-ES_tradnl"/>
        </w:rPr>
        <w:lastRenderedPageBreak/>
        <w:t xml:space="preserve">editorial, saberes artesanales, espacios de exploración para primera infancia, juegos narrativos y visitas profesionales. </w:t>
      </w:r>
    </w:p>
    <w:p w14:paraId="69BEEC2B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5C771732" w14:textId="77777777" w:rsidR="00A3650F" w:rsidRPr="00502394" w:rsidRDefault="00A3650F" w:rsidP="00502394">
      <w:pPr>
        <w:spacing w:after="80"/>
        <w:rPr>
          <w:rFonts w:ascii="Lato" w:hAnsi="Lato" w:cs="Times New Roman"/>
          <w:b/>
          <w:bCs/>
          <w:color w:val="000000"/>
          <w:lang w:val="es-ES" w:eastAsia="es-ES_tradnl"/>
        </w:rPr>
      </w:pPr>
      <w:r w:rsidRPr="00502394">
        <w:rPr>
          <w:rFonts w:ascii="Lato" w:hAnsi="Lato" w:cs="Times New Roman"/>
          <w:b/>
          <w:bCs/>
          <w:color w:val="000000"/>
          <w:lang w:val="es-ES" w:eastAsia="es-ES_tradnl"/>
        </w:rPr>
        <w:t>Octubre: utopías pasadas, ciudades presentes</w:t>
      </w:r>
    </w:p>
    <w:p w14:paraId="5FC1B061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Coincidiendo con la Semana de la Arquitectura, Espacio Abierto dedicará una parte de su programación a la Quinta de los Molinos y a César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Cort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Botí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, arquitecto, ingeniero y urbanista que hizo de este lugar uno de sus proyectos más personales en Madrid. En 2026, el parque que inicialmente fue una utopía de ciudad construida a escala cumple cien años y acaba de ser reconocido como Bien de Interés Cultural en la categoría de Conjunto Histórico, por su valor histórico, urbanístico, paisajístico y botánico. </w:t>
      </w:r>
    </w:p>
    <w:p w14:paraId="24986390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05305B7D" w14:textId="71C01D0D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Entre las propuestas, inspiradas en el modelo de ciudad que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Cort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 dejó planteado en la Quinta de los Molinos, se encuentran </w:t>
      </w:r>
      <w:r w:rsidR="00831C59">
        <w:rPr>
          <w:rFonts w:ascii="Lato" w:hAnsi="Lato" w:cs="Times New Roman"/>
          <w:color w:val="000000"/>
          <w:lang w:val="es-ES" w:eastAsia="es-ES_tradnl"/>
        </w:rPr>
        <w:t>‘</w:t>
      </w:r>
      <w:r w:rsidRPr="00A3650F">
        <w:rPr>
          <w:rFonts w:ascii="Lato" w:hAnsi="Lato" w:cs="Times New Roman"/>
          <w:color w:val="000000"/>
          <w:lang w:val="es-ES" w:eastAsia="es-ES_tradnl"/>
        </w:rPr>
        <w:t>Huerta en construcción</w:t>
      </w:r>
      <w:r w:rsidR="00831C59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de Silvana Andrés, un juego de construcción de cultivos, territorios y sistemas inspirados en la huerta valenciana; </w:t>
      </w:r>
      <w:r w:rsidR="00831C59">
        <w:rPr>
          <w:rFonts w:ascii="Lato" w:hAnsi="Lato" w:cs="Times New Roman"/>
          <w:color w:val="000000"/>
          <w:lang w:val="es-ES" w:eastAsia="es-ES_tradnl"/>
        </w:rPr>
        <w:t>‘</w:t>
      </w:r>
      <w:r w:rsidRPr="00A3650F">
        <w:rPr>
          <w:rFonts w:ascii="Lato" w:hAnsi="Lato" w:cs="Times New Roman"/>
          <w:color w:val="000000"/>
          <w:lang w:val="es-ES" w:eastAsia="es-ES_tradnl"/>
        </w:rPr>
        <w:t>Nos dijo la lluvia</w:t>
      </w:r>
      <w:r w:rsidR="00831C59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de Paisanaje, una activación familiar del recurso PLANEA para pensar y jugar con el agua; </w:t>
      </w:r>
      <w:r w:rsidR="00831C59">
        <w:rPr>
          <w:rFonts w:ascii="Lato" w:hAnsi="Lato" w:cs="Times New Roman"/>
          <w:color w:val="000000"/>
          <w:lang w:val="es-ES" w:eastAsia="es-ES_tradnl"/>
        </w:rPr>
        <w:t>‘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Arquidescubre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 la Quinta de los Molinos y la Casa de Arriba</w:t>
      </w:r>
      <w:r w:rsidR="00831C59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de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Chiquitectos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, con recorridos para conocer el edificio y las construcciones del jardín; y </w:t>
      </w:r>
      <w:r w:rsidR="00F91F94">
        <w:rPr>
          <w:rFonts w:ascii="Lato" w:hAnsi="Lato" w:cs="Times New Roman"/>
          <w:color w:val="000000"/>
          <w:lang w:val="es-ES" w:eastAsia="es-ES_tradnl"/>
        </w:rPr>
        <w:t>‘</w:t>
      </w:r>
      <w:r w:rsidRPr="00A3650F">
        <w:rPr>
          <w:rFonts w:ascii="Lato" w:hAnsi="Lato" w:cs="Times New Roman"/>
          <w:color w:val="000000"/>
          <w:lang w:val="es-ES" w:eastAsia="es-ES_tradnl"/>
        </w:rPr>
        <w:t>Cartografías sensoriales</w:t>
      </w:r>
      <w:r w:rsidR="00F91F94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de Ana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Mombiedro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, que traducirá la experiencia del paseo en mapas de percepción propios. </w:t>
      </w:r>
    </w:p>
    <w:p w14:paraId="2B328B86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4D1F6799" w14:textId="360B3ECA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La programación incluirá también </w:t>
      </w:r>
      <w:r w:rsidR="00F91F94">
        <w:rPr>
          <w:rFonts w:ascii="Lato" w:hAnsi="Lato" w:cs="Times New Roman"/>
          <w:color w:val="000000"/>
          <w:lang w:val="es-ES" w:eastAsia="es-ES_tradnl"/>
        </w:rPr>
        <w:t>‘</w:t>
      </w:r>
      <w:r w:rsidRPr="00A3650F">
        <w:rPr>
          <w:rFonts w:ascii="Lato" w:hAnsi="Lato" w:cs="Times New Roman"/>
          <w:color w:val="000000"/>
          <w:lang w:val="es-ES" w:eastAsia="es-ES_tradnl"/>
        </w:rPr>
        <w:t>Cómic y arquitectura. Qué buena pareja</w:t>
      </w:r>
      <w:r w:rsidR="00F91F94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de Enrique Bordes; proyecciones del archivo audiovisual </w:t>
      </w:r>
      <w:r w:rsidR="00F91F94">
        <w:rPr>
          <w:rFonts w:ascii="Lato" w:hAnsi="Lato" w:cs="Times New Roman"/>
          <w:color w:val="000000"/>
          <w:lang w:val="es-ES" w:eastAsia="es-ES_tradnl"/>
        </w:rPr>
        <w:t>‘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Crecer en la ciudad; actividades de construcción colectiva con </w:t>
      </w:r>
      <w:r w:rsidR="000644C5">
        <w:rPr>
          <w:rFonts w:ascii="Lato" w:hAnsi="Lato" w:cs="Times New Roman"/>
          <w:color w:val="000000"/>
          <w:lang w:val="es-ES" w:eastAsia="es-ES_tradnl"/>
        </w:rPr>
        <w:t>‘</w:t>
      </w:r>
      <w:r w:rsidRPr="00A3650F">
        <w:rPr>
          <w:rFonts w:ascii="Lato" w:hAnsi="Lato" w:cs="Times New Roman"/>
          <w:color w:val="000000"/>
          <w:lang w:val="es-ES" w:eastAsia="es-ES_tradnl"/>
        </w:rPr>
        <w:t>Criaturas Infinitas</w:t>
      </w:r>
      <w:r w:rsidR="000644C5">
        <w:rPr>
          <w:rFonts w:ascii="Lato" w:hAnsi="Lato" w:cs="Times New Roman"/>
          <w:color w:val="000000"/>
          <w:lang w:val="es-ES" w:eastAsia="es-ES_tradnl"/>
        </w:rPr>
        <w:t>’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 y otros juguetes de construcción que han formado parte de la programación; una propuesta sobre accesibilidad, arte y percepción con María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Gironza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 y </w:t>
      </w:r>
      <w:proofErr w:type="spellStart"/>
      <w:r w:rsidRPr="00A3650F">
        <w:rPr>
          <w:rFonts w:ascii="Lato" w:hAnsi="Lato" w:cs="Times New Roman"/>
          <w:color w:val="000000"/>
          <w:lang w:val="es-ES" w:eastAsia="es-ES_tradnl"/>
        </w:rPr>
        <w:t>Cazapeonzas</w:t>
      </w:r>
      <w:proofErr w:type="spellEnd"/>
      <w:r w:rsidRPr="00A3650F">
        <w:rPr>
          <w:rFonts w:ascii="Lato" w:hAnsi="Lato" w:cs="Times New Roman"/>
          <w:color w:val="000000"/>
          <w:lang w:val="es-ES" w:eastAsia="es-ES_tradnl"/>
        </w:rPr>
        <w:t xml:space="preserve">; y </w:t>
      </w:r>
      <w:r w:rsidRPr="000644C5">
        <w:rPr>
          <w:rFonts w:ascii="Lato" w:hAnsi="Lato" w:cs="Times New Roman"/>
          <w:i/>
          <w:iCs/>
          <w:color w:val="000000"/>
          <w:lang w:val="es-ES" w:eastAsia="es-ES_tradnl"/>
        </w:rPr>
        <w:t>A casa</w:t>
      </w:r>
      <w:r w:rsidRPr="00A3650F">
        <w:rPr>
          <w:rFonts w:ascii="Lato" w:hAnsi="Lato" w:cs="Times New Roman"/>
          <w:color w:val="000000"/>
          <w:lang w:val="es-ES" w:eastAsia="es-ES_tradnl"/>
        </w:rPr>
        <w:t xml:space="preserve">, de la compañía La Ortiga, un breve relato sin palabras de títeres y teatro de objetos sobre los caminos que nos llevan a un hogar. </w:t>
      </w:r>
    </w:p>
    <w:p w14:paraId="48D64334" w14:textId="77777777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</w:p>
    <w:p w14:paraId="5EDD0DF0" w14:textId="68E12C79" w:rsidR="00A3650F" w:rsidRPr="00A3650F" w:rsidRDefault="00A3650F" w:rsidP="00A3650F">
      <w:pPr>
        <w:rPr>
          <w:rFonts w:ascii="Lato" w:hAnsi="Lato" w:cs="Times New Roman"/>
          <w:color w:val="000000"/>
          <w:lang w:val="es-ES" w:eastAsia="es-ES_tradnl"/>
        </w:rPr>
      </w:pPr>
      <w:r w:rsidRPr="00A3650F">
        <w:rPr>
          <w:rFonts w:ascii="Lato" w:hAnsi="Lato" w:cs="Times New Roman"/>
          <w:color w:val="000000"/>
          <w:lang w:val="es-ES" w:eastAsia="es-ES_tradnl"/>
        </w:rPr>
        <w:t xml:space="preserve">La agenda completa, con fechas, horarios, edades y precios, está disponible en la página web de Espacio Abierto Quinta de los Molinos </w:t>
      </w:r>
      <w:hyperlink r:id="rId7" w:history="1">
        <w:r w:rsidRPr="00EF6610">
          <w:rPr>
            <w:rStyle w:val="Hipervnculo"/>
            <w:rFonts w:ascii="Lato" w:hAnsi="Lato" w:cs="Times New Roman"/>
            <w:color w:val="165ABE"/>
            <w:lang w:val="es-ES" w:eastAsia="es-ES_tradnl"/>
          </w:rPr>
          <w:t>www.espacioabiertoqm.es</w:t>
        </w:r>
      </w:hyperlink>
      <w:r w:rsidRPr="00A3650F">
        <w:rPr>
          <w:rFonts w:ascii="Lato" w:hAnsi="Lato" w:cs="Times New Roman"/>
          <w:color w:val="000000"/>
          <w:lang w:val="es-ES" w:eastAsia="es-ES_tradnl"/>
        </w:rPr>
        <w:t>. /</w:t>
      </w:r>
    </w:p>
    <w:p w14:paraId="2EA3D823" w14:textId="616C872D" w:rsidR="007B004F" w:rsidRPr="00664335" w:rsidRDefault="007B004F" w:rsidP="00A3650F">
      <w:pPr>
        <w:rPr>
          <w:rFonts w:ascii="Lato" w:hAnsi="Lato" w:cs="Times New Roman"/>
          <w:color w:val="000000"/>
          <w:lang w:eastAsia="es-ES_tradnl"/>
        </w:rPr>
      </w:pPr>
    </w:p>
    <w:sectPr w:rsidR="007B004F" w:rsidRPr="00664335" w:rsidSect="002C14F5">
      <w:headerReference w:type="default" r:id="rId8"/>
      <w:footerReference w:type="default" r:id="rId9"/>
      <w:pgSz w:w="11900" w:h="16840"/>
      <w:pgMar w:top="1985" w:right="141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67C40" w14:textId="77777777" w:rsidR="00452386" w:rsidRDefault="00452386" w:rsidP="00F8775E">
      <w:r>
        <w:separator/>
      </w:r>
    </w:p>
  </w:endnote>
  <w:endnote w:type="continuationSeparator" w:id="0">
    <w:p w14:paraId="03945C0D" w14:textId="77777777" w:rsidR="00452386" w:rsidRDefault="00452386" w:rsidP="00F8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4C294" w14:textId="27A52BD7" w:rsidR="002F38A5" w:rsidRDefault="003418D4" w:rsidP="002C14F5">
    <w:pPr>
      <w:pStyle w:val="Piedepgina"/>
    </w:pPr>
    <w:r w:rsidRPr="00E90D0D">
      <w:rPr>
        <w:noProof/>
        <w:lang w:val="es-ES" w:eastAsia="es-ES"/>
      </w:rPr>
      <w:drawing>
        <wp:anchor distT="0" distB="0" distL="114300" distR="114300" simplePos="0" relativeHeight="251657216" behindDoc="0" locked="1" layoutInCell="1" allowOverlap="0" wp14:anchorId="4269DB75" wp14:editId="36390B69">
          <wp:simplePos x="0" y="0"/>
          <wp:positionH relativeFrom="page">
            <wp:posOffset>1055370</wp:posOffset>
          </wp:positionH>
          <wp:positionV relativeFrom="paragraph">
            <wp:posOffset>-836930</wp:posOffset>
          </wp:positionV>
          <wp:extent cx="5457825" cy="1382395"/>
          <wp:effectExtent l="0" t="0" r="3175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57825" cy="1382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39270" w14:textId="77777777" w:rsidR="00452386" w:rsidRDefault="00452386" w:rsidP="00F8775E">
      <w:r>
        <w:separator/>
      </w:r>
    </w:p>
  </w:footnote>
  <w:footnote w:type="continuationSeparator" w:id="0">
    <w:p w14:paraId="6082A9C4" w14:textId="77777777" w:rsidR="00452386" w:rsidRDefault="00452386" w:rsidP="00F8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B71D" w14:textId="0E59748D" w:rsidR="00E90D0D" w:rsidRDefault="00286CEA" w:rsidP="002C14F5">
    <w:pPr>
      <w:pStyle w:val="Encabezado"/>
      <w:tabs>
        <w:tab w:val="clear" w:pos="4252"/>
        <w:tab w:val="clear" w:pos="8504"/>
        <w:tab w:val="center" w:pos="3544"/>
      </w:tabs>
    </w:pPr>
    <w:r w:rsidRPr="00BA00CB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8D8EB97" wp14:editId="6226DC61">
          <wp:simplePos x="0" y="0"/>
          <wp:positionH relativeFrom="column">
            <wp:posOffset>-1080135</wp:posOffset>
          </wp:positionH>
          <wp:positionV relativeFrom="paragraph">
            <wp:posOffset>1174</wp:posOffset>
          </wp:positionV>
          <wp:extent cx="7555043" cy="926921"/>
          <wp:effectExtent l="0" t="0" r="0" b="63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043" cy="926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81A">
      <w:tab/>
    </w:r>
  </w:p>
  <w:p w14:paraId="52C73A21" w14:textId="5E6B7B77" w:rsidR="00FB7B3B" w:rsidRDefault="00537511" w:rsidP="00537511">
    <w:pPr>
      <w:pStyle w:val="Encabezado"/>
      <w:tabs>
        <w:tab w:val="clear" w:pos="8504"/>
        <w:tab w:val="left" w:pos="4252"/>
      </w:tabs>
      <w:ind w:left="-1701"/>
    </w:pPr>
    <w:r>
      <w:tab/>
    </w:r>
  </w:p>
  <w:p w14:paraId="69C771BE" w14:textId="5C6C7359" w:rsidR="00F8775E" w:rsidRDefault="00537511" w:rsidP="00537511">
    <w:pPr>
      <w:pStyle w:val="Encabezado"/>
      <w:tabs>
        <w:tab w:val="clear" w:pos="4252"/>
        <w:tab w:val="clear" w:pos="8504"/>
        <w:tab w:val="left" w:pos="940"/>
      </w:tabs>
      <w:ind w:left="-1701" w:firstLine="425"/>
    </w:pPr>
    <w:r>
      <w:tab/>
    </w:r>
  </w:p>
  <w:p w14:paraId="790D2997" w14:textId="2A6CD50E" w:rsidR="00040280" w:rsidRDefault="00040280" w:rsidP="006D2A36">
    <w:pPr>
      <w:pStyle w:val="Encabezado"/>
      <w:tabs>
        <w:tab w:val="clear" w:pos="8504"/>
      </w:tabs>
      <w:ind w:right="-9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C7692"/>
    <w:multiLevelType w:val="hybridMultilevel"/>
    <w:tmpl w:val="9D9E4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99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5E"/>
    <w:rsid w:val="00014ED9"/>
    <w:rsid w:val="00024FA2"/>
    <w:rsid w:val="00040280"/>
    <w:rsid w:val="000644C5"/>
    <w:rsid w:val="000B07C9"/>
    <w:rsid w:val="000B5F72"/>
    <w:rsid w:val="000C0E84"/>
    <w:rsid w:val="000C4AA5"/>
    <w:rsid w:val="000F0994"/>
    <w:rsid w:val="00135BDC"/>
    <w:rsid w:val="00141EAD"/>
    <w:rsid w:val="001C2B7A"/>
    <w:rsid w:val="001C725B"/>
    <w:rsid w:val="001F52E0"/>
    <w:rsid w:val="001F7C3C"/>
    <w:rsid w:val="002062D5"/>
    <w:rsid w:val="00210F30"/>
    <w:rsid w:val="00223B00"/>
    <w:rsid w:val="00226AFC"/>
    <w:rsid w:val="00254312"/>
    <w:rsid w:val="00265A2F"/>
    <w:rsid w:val="00272FF1"/>
    <w:rsid w:val="00276CD1"/>
    <w:rsid w:val="00286CEA"/>
    <w:rsid w:val="00296E9B"/>
    <w:rsid w:val="002A06B0"/>
    <w:rsid w:val="002A5BF5"/>
    <w:rsid w:val="002B0FFE"/>
    <w:rsid w:val="002B61B6"/>
    <w:rsid w:val="002B75C7"/>
    <w:rsid w:val="002C14F5"/>
    <w:rsid w:val="002E3B31"/>
    <w:rsid w:val="002F095F"/>
    <w:rsid w:val="002F2CBA"/>
    <w:rsid w:val="002F38A5"/>
    <w:rsid w:val="003113BA"/>
    <w:rsid w:val="00315D8F"/>
    <w:rsid w:val="003164AC"/>
    <w:rsid w:val="0033281A"/>
    <w:rsid w:val="003418D4"/>
    <w:rsid w:val="00346FC1"/>
    <w:rsid w:val="00384BEB"/>
    <w:rsid w:val="00393AF1"/>
    <w:rsid w:val="00397EC2"/>
    <w:rsid w:val="003A038C"/>
    <w:rsid w:val="0041628A"/>
    <w:rsid w:val="00422F4A"/>
    <w:rsid w:val="00427EB7"/>
    <w:rsid w:val="0045132E"/>
    <w:rsid w:val="00452386"/>
    <w:rsid w:val="004526DD"/>
    <w:rsid w:val="00462BFD"/>
    <w:rsid w:val="004B000A"/>
    <w:rsid w:val="004B7298"/>
    <w:rsid w:val="004B780F"/>
    <w:rsid w:val="004E03B6"/>
    <w:rsid w:val="00502394"/>
    <w:rsid w:val="00537511"/>
    <w:rsid w:val="00557FD5"/>
    <w:rsid w:val="00563A87"/>
    <w:rsid w:val="005745FB"/>
    <w:rsid w:val="005768B3"/>
    <w:rsid w:val="005A56D0"/>
    <w:rsid w:val="005F16E5"/>
    <w:rsid w:val="00664335"/>
    <w:rsid w:val="006802BB"/>
    <w:rsid w:val="006B65E9"/>
    <w:rsid w:val="006D2A36"/>
    <w:rsid w:val="006E4A0F"/>
    <w:rsid w:val="006F270B"/>
    <w:rsid w:val="00706EFF"/>
    <w:rsid w:val="00732D32"/>
    <w:rsid w:val="00734698"/>
    <w:rsid w:val="00771442"/>
    <w:rsid w:val="00773203"/>
    <w:rsid w:val="007B004F"/>
    <w:rsid w:val="007B592C"/>
    <w:rsid w:val="00801666"/>
    <w:rsid w:val="00811A19"/>
    <w:rsid w:val="00814287"/>
    <w:rsid w:val="00831C59"/>
    <w:rsid w:val="0083784F"/>
    <w:rsid w:val="0084449A"/>
    <w:rsid w:val="0085108B"/>
    <w:rsid w:val="00864F9C"/>
    <w:rsid w:val="00886003"/>
    <w:rsid w:val="008909A2"/>
    <w:rsid w:val="008B2F36"/>
    <w:rsid w:val="008B46FE"/>
    <w:rsid w:val="008D2C7A"/>
    <w:rsid w:val="008F6742"/>
    <w:rsid w:val="00902CB9"/>
    <w:rsid w:val="00915567"/>
    <w:rsid w:val="00966AF0"/>
    <w:rsid w:val="00983816"/>
    <w:rsid w:val="009A7128"/>
    <w:rsid w:val="009B0F9C"/>
    <w:rsid w:val="009B4FF6"/>
    <w:rsid w:val="009B6496"/>
    <w:rsid w:val="009B6AFF"/>
    <w:rsid w:val="009C4998"/>
    <w:rsid w:val="009F2DE7"/>
    <w:rsid w:val="00A252ED"/>
    <w:rsid w:val="00A27BCF"/>
    <w:rsid w:val="00A3650F"/>
    <w:rsid w:val="00A36E2E"/>
    <w:rsid w:val="00A47070"/>
    <w:rsid w:val="00A52E91"/>
    <w:rsid w:val="00A70002"/>
    <w:rsid w:val="00A83263"/>
    <w:rsid w:val="00A94F3D"/>
    <w:rsid w:val="00A9552E"/>
    <w:rsid w:val="00AA252D"/>
    <w:rsid w:val="00AC3C22"/>
    <w:rsid w:val="00AC7A77"/>
    <w:rsid w:val="00AE216D"/>
    <w:rsid w:val="00B172C4"/>
    <w:rsid w:val="00B31FB3"/>
    <w:rsid w:val="00B668B5"/>
    <w:rsid w:val="00BA00CB"/>
    <w:rsid w:val="00BA3D1C"/>
    <w:rsid w:val="00BA62DF"/>
    <w:rsid w:val="00BC234B"/>
    <w:rsid w:val="00BC782D"/>
    <w:rsid w:val="00BE3BEC"/>
    <w:rsid w:val="00BE7B18"/>
    <w:rsid w:val="00BF2635"/>
    <w:rsid w:val="00C27EF4"/>
    <w:rsid w:val="00C31798"/>
    <w:rsid w:val="00C47F27"/>
    <w:rsid w:val="00C70A1A"/>
    <w:rsid w:val="00C76145"/>
    <w:rsid w:val="00C77D69"/>
    <w:rsid w:val="00C9745E"/>
    <w:rsid w:val="00C97F7B"/>
    <w:rsid w:val="00CA2DB6"/>
    <w:rsid w:val="00CC0FE5"/>
    <w:rsid w:val="00CD3F2F"/>
    <w:rsid w:val="00CD43FF"/>
    <w:rsid w:val="00CE1C72"/>
    <w:rsid w:val="00D002C9"/>
    <w:rsid w:val="00D00905"/>
    <w:rsid w:val="00D01DB5"/>
    <w:rsid w:val="00D1194F"/>
    <w:rsid w:val="00D12B27"/>
    <w:rsid w:val="00D23C6A"/>
    <w:rsid w:val="00D35457"/>
    <w:rsid w:val="00D60FF8"/>
    <w:rsid w:val="00D80D3F"/>
    <w:rsid w:val="00D83852"/>
    <w:rsid w:val="00D93A97"/>
    <w:rsid w:val="00DA2A5C"/>
    <w:rsid w:val="00DA3D81"/>
    <w:rsid w:val="00DA49D7"/>
    <w:rsid w:val="00DA614B"/>
    <w:rsid w:val="00DE365D"/>
    <w:rsid w:val="00E06057"/>
    <w:rsid w:val="00E25D78"/>
    <w:rsid w:val="00E60876"/>
    <w:rsid w:val="00E90D0D"/>
    <w:rsid w:val="00EA00AD"/>
    <w:rsid w:val="00EA68AC"/>
    <w:rsid w:val="00EA6D35"/>
    <w:rsid w:val="00EB03CF"/>
    <w:rsid w:val="00ED00C7"/>
    <w:rsid w:val="00ED44D8"/>
    <w:rsid w:val="00ED6BED"/>
    <w:rsid w:val="00EE7647"/>
    <w:rsid w:val="00EF063C"/>
    <w:rsid w:val="00EF6610"/>
    <w:rsid w:val="00F04F8C"/>
    <w:rsid w:val="00F67794"/>
    <w:rsid w:val="00F75513"/>
    <w:rsid w:val="00F76EE7"/>
    <w:rsid w:val="00F8345B"/>
    <w:rsid w:val="00F8775E"/>
    <w:rsid w:val="00F91F94"/>
    <w:rsid w:val="00F93349"/>
    <w:rsid w:val="00FB014B"/>
    <w:rsid w:val="00FB46E1"/>
    <w:rsid w:val="00FB7B3B"/>
    <w:rsid w:val="00FD2763"/>
    <w:rsid w:val="00FE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46DE"/>
  <w14:defaultImageDpi w14:val="32767"/>
  <w15:docId w15:val="{988FFD7C-EC12-4EAD-A5A1-5C012E98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775E"/>
  </w:style>
  <w:style w:type="paragraph" w:styleId="Piedepgina">
    <w:name w:val="footer"/>
    <w:basedOn w:val="Normal"/>
    <w:link w:val="Piedepgina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775E"/>
  </w:style>
  <w:style w:type="character" w:styleId="Hipervnculo">
    <w:name w:val="Hyperlink"/>
    <w:basedOn w:val="Fuentedeprrafopredeter"/>
    <w:uiPriority w:val="99"/>
    <w:unhideWhenUsed/>
    <w:rsid w:val="00F8775E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F8775E"/>
  </w:style>
  <w:style w:type="paragraph" w:styleId="NormalWeb">
    <w:name w:val="Normal (Web)"/>
    <w:basedOn w:val="Normal"/>
    <w:uiPriority w:val="99"/>
    <w:semiHidden/>
    <w:unhideWhenUsed/>
    <w:rsid w:val="00814287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782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82D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2F38A5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E03B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E03B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E03B6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EF6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spacioabiertoqm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1520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Jimenez Marina, Patricia</cp:lastModifiedBy>
  <cp:revision>2</cp:revision>
  <cp:lastPrinted>2019-07-25T10:09:00Z</cp:lastPrinted>
  <dcterms:created xsi:type="dcterms:W3CDTF">2026-06-11T10:41:00Z</dcterms:created>
  <dcterms:modified xsi:type="dcterms:W3CDTF">2026-06-11T10:41:00Z</dcterms:modified>
</cp:coreProperties>
</file>